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FA9BAB">
      <w:pPr>
        <w:pageBreakBefore w:val="0"/>
        <w:kinsoku/>
        <w:wordWrap/>
        <w:overflowPunct/>
        <w:topLinePunct w:val="0"/>
        <w:autoSpaceDE w:val="0"/>
        <w:autoSpaceDN w:val="0"/>
        <w:bidi w:val="0"/>
        <w:snapToGrid/>
        <w:spacing w:line="320" w:lineRule="exact"/>
        <w:jc w:val="center"/>
        <w:outlineLvl w:val="9"/>
        <w:rPr>
          <w:rFonts w:ascii="宋体" w:hAnsi="宋体" w:cs="宋体"/>
          <w:b/>
          <w:color w:val="auto"/>
          <w:sz w:val="24"/>
          <w:highlight w:val="none"/>
        </w:rPr>
      </w:pPr>
      <w:r>
        <w:rPr>
          <w:rFonts w:hint="eastAsia" w:ascii="宋体" w:hAnsi="宋体" w:cs="宋体"/>
          <w:b/>
          <w:color w:val="auto"/>
          <w:sz w:val="24"/>
          <w:highlight w:val="none"/>
          <w:lang w:eastAsia="zh-CN"/>
        </w:rPr>
        <w:t>濮阳市城乡一体化示范区应急管理工作领导小组办公室安全隐患防范管理平台项目</w:t>
      </w:r>
      <w:r>
        <w:rPr>
          <w:rFonts w:hint="eastAsia" w:ascii="宋体" w:hAnsi="宋体" w:cs="宋体"/>
          <w:b/>
          <w:color w:val="auto"/>
          <w:sz w:val="24"/>
          <w:highlight w:val="none"/>
        </w:rPr>
        <w:t>竞争性磋商公告</w:t>
      </w:r>
    </w:p>
    <w:p w14:paraId="769AF279">
      <w:pPr>
        <w:pageBreakBefore w:val="0"/>
        <w:widowControl/>
        <w:numPr>
          <w:ilvl w:val="0"/>
          <w:numId w:val="0"/>
        </w:numPr>
        <w:kinsoku/>
        <w:wordWrap/>
        <w:overflowPunct/>
        <w:topLinePunct w:val="0"/>
        <w:autoSpaceDE w:val="0"/>
        <w:autoSpaceDN w:val="0"/>
        <w:bidi w:val="0"/>
        <w:snapToGrid/>
        <w:spacing w:line="320" w:lineRule="exact"/>
        <w:ind w:left="0" w:firstLine="480" w:firstLineChars="200"/>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w:t>
      </w:r>
      <w:r>
        <w:rPr>
          <w:rFonts w:ascii="宋体" w:hAnsi="宋体" w:cs="宋体"/>
          <w:color w:val="auto"/>
          <w:kern w:val="0"/>
          <w:sz w:val="24"/>
          <w:highlight w:val="none"/>
          <w:lang w:val="zh-CN"/>
        </w:rPr>
        <w:t>采购项目名称：</w:t>
      </w:r>
      <w:r>
        <w:rPr>
          <w:rFonts w:hint="eastAsia" w:ascii="宋体" w:hAnsi="宋体" w:cs="宋体"/>
          <w:color w:val="auto"/>
          <w:kern w:val="0"/>
          <w:sz w:val="24"/>
          <w:highlight w:val="none"/>
          <w:lang w:val="zh-CN"/>
        </w:rPr>
        <w:t>濮阳市城乡一体化示范区应急管理工作领导小组办公室安全隐患防范管理平台项目</w:t>
      </w:r>
    </w:p>
    <w:p w14:paraId="47E288B5">
      <w:pPr>
        <w:pageBreakBefore w:val="0"/>
        <w:widowControl/>
        <w:kinsoku/>
        <w:wordWrap/>
        <w:overflowPunct/>
        <w:topLinePunct w:val="0"/>
        <w:autoSpaceDE w:val="0"/>
        <w:autoSpaceDN w:val="0"/>
        <w:bidi w:val="0"/>
        <w:snapToGrid/>
        <w:spacing w:line="320" w:lineRule="exact"/>
        <w:ind w:left="0" w:firstLine="480" w:firstLineChars="200"/>
        <w:jc w:val="left"/>
        <w:outlineLvl w:val="9"/>
        <w:rPr>
          <w:rFonts w:hint="default" w:ascii="宋体" w:hAnsi="宋体" w:eastAsia="宋体" w:cs="宋体"/>
          <w:color w:val="auto"/>
          <w:kern w:val="0"/>
          <w:sz w:val="24"/>
          <w:highlight w:val="none"/>
          <w:lang w:val="en-US" w:eastAsia="zh-CN"/>
        </w:rPr>
      </w:pPr>
      <w:r>
        <w:rPr>
          <w:rFonts w:ascii="宋体" w:hAnsi="宋体" w:cs="宋体"/>
          <w:color w:val="auto"/>
          <w:kern w:val="0"/>
          <w:sz w:val="24"/>
          <w:highlight w:val="none"/>
          <w:lang w:val="zh-CN"/>
        </w:rPr>
        <w:t>二、采购编号：</w:t>
      </w:r>
      <w:r>
        <w:rPr>
          <w:rFonts w:hint="eastAsia" w:ascii="宋体" w:hAnsi="宋体" w:cs="宋体"/>
          <w:color w:val="auto"/>
          <w:kern w:val="0"/>
          <w:sz w:val="24"/>
          <w:highlight w:val="none"/>
          <w:lang w:val="en-US" w:eastAsia="zh-CN"/>
        </w:rPr>
        <w:t>濮示范竞磋-2024-2</w:t>
      </w:r>
    </w:p>
    <w:p w14:paraId="287349CC">
      <w:pPr>
        <w:pageBreakBefore w:val="0"/>
        <w:widowControl/>
        <w:kinsoku/>
        <w:wordWrap/>
        <w:overflowPunct/>
        <w:topLinePunct w:val="0"/>
        <w:autoSpaceDE w:val="0"/>
        <w:autoSpaceDN w:val="0"/>
        <w:bidi w:val="0"/>
        <w:snapToGrid/>
        <w:spacing w:line="320" w:lineRule="exact"/>
        <w:ind w:left="0" w:firstLine="480" w:firstLineChars="200"/>
        <w:jc w:val="left"/>
        <w:outlineLvl w:val="9"/>
        <w:rPr>
          <w:rFonts w:ascii="宋体" w:hAnsi="宋体" w:cs="宋体"/>
          <w:color w:val="auto"/>
          <w:kern w:val="0"/>
          <w:sz w:val="24"/>
          <w:highlight w:val="none"/>
          <w:lang w:val="zh-CN"/>
        </w:rPr>
      </w:pPr>
      <w:r>
        <w:rPr>
          <w:rFonts w:ascii="宋体" w:hAnsi="宋体" w:cs="宋体"/>
          <w:color w:val="auto"/>
          <w:kern w:val="0"/>
          <w:sz w:val="24"/>
          <w:highlight w:val="none"/>
          <w:lang w:val="zh-CN"/>
        </w:rPr>
        <w:t>三、项目预算金额</w:t>
      </w:r>
      <w:r>
        <w:rPr>
          <w:rFonts w:hint="eastAsia" w:ascii="宋体" w:hAnsi="宋体" w:cs="宋体"/>
          <w:color w:val="auto"/>
          <w:kern w:val="0"/>
          <w:sz w:val="24"/>
          <w:highlight w:val="none"/>
          <w:lang w:val="zh-CN"/>
        </w:rPr>
        <w:t>（最高限价）</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en-US" w:eastAsia="zh-CN"/>
        </w:rPr>
        <w:t>1680000.00</w:t>
      </w:r>
      <w:r>
        <w:rPr>
          <w:rFonts w:hint="eastAsia" w:ascii="宋体" w:hAnsi="宋体" w:cs="宋体"/>
          <w:color w:val="auto"/>
          <w:kern w:val="0"/>
          <w:sz w:val="24"/>
          <w:highlight w:val="none"/>
        </w:rPr>
        <w:t>元</w:t>
      </w:r>
      <w:r>
        <w:rPr>
          <w:rFonts w:hint="eastAsia" w:ascii="宋体" w:hAnsi="宋体" w:cs="宋体"/>
          <w:color w:val="auto"/>
          <w:kern w:val="0"/>
          <w:sz w:val="24"/>
          <w:highlight w:val="none"/>
          <w:lang w:val="zh-CN"/>
        </w:rPr>
        <w:t xml:space="preserve"> </w:t>
      </w:r>
    </w:p>
    <w:p w14:paraId="6B46A7D4">
      <w:pPr>
        <w:pageBreakBefore w:val="0"/>
        <w:widowControl/>
        <w:kinsoku/>
        <w:wordWrap/>
        <w:overflowPunct/>
        <w:topLinePunct w:val="0"/>
        <w:autoSpaceDE w:val="0"/>
        <w:autoSpaceDN w:val="0"/>
        <w:bidi w:val="0"/>
        <w:snapToGrid/>
        <w:spacing w:line="320" w:lineRule="exact"/>
        <w:ind w:left="0" w:firstLine="480" w:firstLineChars="200"/>
        <w:jc w:val="left"/>
        <w:outlineLvl w:val="9"/>
        <w:rPr>
          <w:rFonts w:ascii="宋体" w:hAnsi="宋体" w:cs="宋体"/>
          <w:color w:val="auto"/>
          <w:kern w:val="0"/>
          <w:sz w:val="24"/>
          <w:highlight w:val="none"/>
          <w:lang w:val="zh-CN"/>
        </w:rPr>
      </w:pPr>
      <w:r>
        <w:rPr>
          <w:rFonts w:ascii="宋体" w:hAnsi="宋体" w:cs="宋体"/>
          <w:color w:val="auto"/>
          <w:kern w:val="0"/>
          <w:sz w:val="24"/>
          <w:highlight w:val="none"/>
          <w:lang w:val="zh-CN"/>
        </w:rPr>
        <w:t>四、采购需求：</w:t>
      </w:r>
    </w:p>
    <w:p w14:paraId="4AE986CE">
      <w:pPr>
        <w:pageBreakBefore w:val="0"/>
        <w:numPr>
          <w:ilvl w:val="1"/>
          <w:numId w:val="0"/>
        </w:numPr>
        <w:kinsoku/>
        <w:wordWrap/>
        <w:overflowPunct/>
        <w:topLinePunct w:val="0"/>
        <w:autoSpaceDE w:val="0"/>
        <w:autoSpaceDN w:val="0"/>
        <w:bidi w:val="0"/>
        <w:snapToGrid/>
        <w:spacing w:before="0" w:after="0" w:line="320" w:lineRule="exact"/>
        <w:ind w:left="0" w:firstLine="480" w:firstLineChars="200"/>
        <w:jc w:val="left"/>
        <w:outlineLvl w:val="9"/>
        <w:rPr>
          <w:rFonts w:ascii="宋体" w:hAnsi="宋体" w:cs="宋体"/>
          <w:color w:val="FF0000"/>
          <w:sz w:val="24"/>
          <w:szCs w:val="24"/>
          <w:highlight w:val="yellow"/>
        </w:rPr>
      </w:pPr>
      <w:r>
        <w:rPr>
          <w:rFonts w:hint="eastAsia" w:ascii="宋体" w:hAnsi="宋体" w:cs="宋体"/>
          <w:color w:val="auto"/>
          <w:sz w:val="24"/>
          <w:szCs w:val="24"/>
          <w:highlight w:val="none"/>
          <w:lang w:val="zh-CN"/>
        </w:rPr>
        <w:t>1.</w:t>
      </w:r>
      <w:r>
        <w:rPr>
          <w:rFonts w:hint="eastAsia" w:ascii="宋体" w:hAnsi="宋体" w:eastAsia="宋体" w:cs="宋体"/>
          <w:color w:val="auto"/>
          <w:sz w:val="24"/>
          <w:szCs w:val="24"/>
          <w:highlight w:val="none"/>
          <w:lang w:val="zh-CN" w:eastAsia="zh-CN"/>
        </w:rPr>
        <w:t>服务</w:t>
      </w:r>
      <w:r>
        <w:rPr>
          <w:rFonts w:hint="eastAsia" w:ascii="宋体" w:hAnsi="宋体" w:cs="宋体"/>
          <w:color w:val="auto"/>
          <w:sz w:val="24"/>
          <w:szCs w:val="24"/>
          <w:highlight w:val="none"/>
          <w:lang w:val="zh-CN"/>
        </w:rPr>
        <w:t>内容：采购内容包括5个方面内容，安全隐患防范管理平台系统；</w:t>
      </w:r>
    </w:p>
    <w:p w14:paraId="1B457A7C">
      <w:pPr>
        <w:pageBreakBefore w:val="0"/>
        <w:widowControl/>
        <w:kinsoku/>
        <w:wordWrap/>
        <w:overflowPunct/>
        <w:topLinePunct w:val="0"/>
        <w:autoSpaceDE w:val="0"/>
        <w:autoSpaceDN w:val="0"/>
        <w:bidi w:val="0"/>
        <w:snapToGrid/>
        <w:spacing w:line="320" w:lineRule="exact"/>
        <w:ind w:left="0" w:firstLine="480" w:firstLineChars="200"/>
        <w:jc w:val="left"/>
        <w:outlineLvl w:val="9"/>
        <w:rPr>
          <w:rFonts w:ascii="宋体" w:hAnsi="宋体" w:cs="宋体"/>
          <w:color w:val="auto"/>
          <w:kern w:val="0"/>
          <w:sz w:val="24"/>
          <w:highlight w:val="none"/>
        </w:rPr>
      </w:pPr>
      <w:r>
        <w:rPr>
          <w:rFonts w:hint="eastAsia" w:ascii="宋体" w:hAnsi="宋体" w:cs="宋体"/>
          <w:color w:val="auto"/>
          <w:kern w:val="0"/>
          <w:sz w:val="24"/>
          <w:highlight w:val="none"/>
          <w:lang w:val="zh-CN"/>
        </w:rPr>
        <w:t>2.</w:t>
      </w:r>
      <w:r>
        <w:rPr>
          <w:rFonts w:hint="eastAsia" w:ascii="宋体" w:hAnsi="宋体" w:cs="宋体"/>
          <w:color w:val="auto"/>
          <w:kern w:val="0"/>
          <w:sz w:val="24"/>
          <w:highlight w:val="none"/>
        </w:rPr>
        <w:t>资金来源及落实情况：财政资金，已落实；</w:t>
      </w:r>
    </w:p>
    <w:p w14:paraId="1B5D2426">
      <w:pPr>
        <w:pageBreakBefore w:val="0"/>
        <w:widowControl/>
        <w:kinsoku/>
        <w:wordWrap/>
        <w:overflowPunct/>
        <w:topLinePunct w:val="0"/>
        <w:autoSpaceDE w:val="0"/>
        <w:autoSpaceDN w:val="0"/>
        <w:bidi w:val="0"/>
        <w:snapToGrid/>
        <w:spacing w:line="320" w:lineRule="exact"/>
        <w:ind w:left="0" w:firstLine="480" w:firstLineChars="200"/>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w:t>
      </w:r>
      <w:r>
        <w:rPr>
          <w:rFonts w:hint="eastAsia" w:ascii="宋体" w:hAnsi="宋体" w:cs="宋体"/>
          <w:color w:val="auto"/>
          <w:kern w:val="0"/>
          <w:sz w:val="24"/>
          <w:highlight w:val="none"/>
        </w:rPr>
        <w:t>服务</w:t>
      </w:r>
      <w:r>
        <w:rPr>
          <w:rFonts w:hint="eastAsia" w:ascii="宋体" w:hAnsi="宋体" w:cs="宋体"/>
          <w:color w:val="auto"/>
          <w:kern w:val="0"/>
          <w:sz w:val="24"/>
          <w:highlight w:val="none"/>
          <w:lang w:val="zh-CN"/>
        </w:rPr>
        <w:t>期限：</w:t>
      </w:r>
      <w:r>
        <w:rPr>
          <w:rFonts w:hint="eastAsia" w:ascii="宋体" w:hAnsi="宋体" w:cs="宋体"/>
          <w:color w:val="auto"/>
          <w:kern w:val="0"/>
          <w:sz w:val="24"/>
          <w:highlight w:val="none"/>
          <w:lang w:val="en-US" w:eastAsia="zh-CN"/>
        </w:rPr>
        <w:t>30日历天</w:t>
      </w:r>
      <w:r>
        <w:rPr>
          <w:rFonts w:hint="eastAsia" w:ascii="宋体" w:hAnsi="宋体" w:cs="宋体"/>
          <w:color w:val="auto"/>
          <w:kern w:val="0"/>
          <w:sz w:val="24"/>
          <w:highlight w:val="none"/>
          <w:lang w:val="zh-CN"/>
        </w:rPr>
        <w:t>；</w:t>
      </w:r>
    </w:p>
    <w:p w14:paraId="20FD5BBC">
      <w:pPr>
        <w:pageBreakBefore w:val="0"/>
        <w:widowControl/>
        <w:kinsoku/>
        <w:wordWrap/>
        <w:overflowPunct/>
        <w:topLinePunct w:val="0"/>
        <w:autoSpaceDE w:val="0"/>
        <w:autoSpaceDN w:val="0"/>
        <w:bidi w:val="0"/>
        <w:snapToGrid/>
        <w:spacing w:line="320" w:lineRule="exact"/>
        <w:ind w:left="0" w:firstLine="480" w:firstLineChars="200"/>
        <w:jc w:val="left"/>
        <w:outlineLvl w:val="9"/>
        <w:rPr>
          <w:rFonts w:ascii="宋体" w:hAnsi="宋体" w:cs="宋体"/>
          <w:color w:val="auto"/>
          <w:kern w:val="0"/>
          <w:sz w:val="24"/>
          <w:highlight w:val="none"/>
        </w:rPr>
      </w:pPr>
      <w:r>
        <w:rPr>
          <w:rFonts w:hint="eastAsia" w:ascii="宋体" w:hAnsi="宋体" w:cs="宋体"/>
          <w:color w:val="auto"/>
          <w:kern w:val="0"/>
          <w:sz w:val="24"/>
          <w:highlight w:val="none"/>
        </w:rPr>
        <w:t>4.服务地点</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lang w:val="en-US" w:eastAsia="zh-CN"/>
        </w:rPr>
        <w:t>濮阳市</w:t>
      </w:r>
      <w:r>
        <w:rPr>
          <w:rFonts w:hint="eastAsia" w:ascii="宋体" w:hAnsi="宋体" w:cs="宋体"/>
          <w:color w:val="auto"/>
          <w:kern w:val="0"/>
          <w:sz w:val="24"/>
          <w:highlight w:val="none"/>
          <w:lang w:val="zh-CN"/>
        </w:rPr>
        <w:t>；</w:t>
      </w:r>
    </w:p>
    <w:p w14:paraId="06963EA0">
      <w:pPr>
        <w:pageBreakBefore w:val="0"/>
        <w:widowControl/>
        <w:kinsoku/>
        <w:wordWrap/>
        <w:overflowPunct/>
        <w:topLinePunct w:val="0"/>
        <w:autoSpaceDE w:val="0"/>
        <w:autoSpaceDN w:val="0"/>
        <w:bidi w:val="0"/>
        <w:snapToGrid/>
        <w:spacing w:line="320" w:lineRule="exact"/>
        <w:ind w:left="0" w:firstLine="480" w:firstLineChars="200"/>
        <w:jc w:val="left"/>
        <w:outlineLvl w:val="9"/>
        <w:rPr>
          <w:rFonts w:ascii="宋体" w:hAnsi="宋体" w:cs="宋体"/>
          <w:color w:val="auto"/>
          <w:kern w:val="0"/>
          <w:sz w:val="24"/>
          <w:highlight w:val="none"/>
          <w:lang w:bidi="ar"/>
        </w:rPr>
      </w:pPr>
      <w:r>
        <w:rPr>
          <w:rFonts w:hint="eastAsia" w:ascii="宋体" w:hAnsi="宋体" w:cs="宋体"/>
          <w:color w:val="auto"/>
          <w:kern w:val="0"/>
          <w:sz w:val="24"/>
          <w:highlight w:val="none"/>
        </w:rPr>
        <w:t>5.质量要求：</w:t>
      </w:r>
      <w:r>
        <w:rPr>
          <w:rFonts w:hint="eastAsia" w:ascii="宋体" w:hAnsi="宋体" w:cs="宋体"/>
          <w:color w:val="auto"/>
          <w:kern w:val="0"/>
          <w:sz w:val="24"/>
          <w:highlight w:val="none"/>
          <w:lang w:eastAsia="zh-CN"/>
        </w:rPr>
        <w:t>合格</w:t>
      </w:r>
      <w:r>
        <w:rPr>
          <w:rFonts w:hint="eastAsia" w:ascii="宋体" w:hAnsi="宋体" w:cs="宋体"/>
          <w:color w:val="auto"/>
          <w:kern w:val="0"/>
          <w:sz w:val="24"/>
          <w:highlight w:val="none"/>
        </w:rPr>
        <w:t>；</w:t>
      </w:r>
    </w:p>
    <w:p w14:paraId="20AE70AE">
      <w:pPr>
        <w:pageBreakBefore w:val="0"/>
        <w:widowControl/>
        <w:kinsoku/>
        <w:wordWrap/>
        <w:overflowPunct/>
        <w:topLinePunct w:val="0"/>
        <w:autoSpaceDE w:val="0"/>
        <w:autoSpaceDN w:val="0"/>
        <w:bidi w:val="0"/>
        <w:snapToGrid/>
        <w:spacing w:line="320" w:lineRule="exact"/>
        <w:ind w:left="0" w:firstLine="480" w:firstLineChars="200"/>
        <w:jc w:val="left"/>
        <w:outlineLvl w:val="9"/>
        <w:rPr>
          <w:rFonts w:ascii="宋体" w:hAnsi="宋体" w:cs="宋体"/>
          <w:color w:val="auto"/>
          <w:kern w:val="0"/>
          <w:sz w:val="24"/>
          <w:highlight w:val="none"/>
          <w:lang w:val="zh-CN"/>
        </w:rPr>
      </w:pPr>
      <w:r>
        <w:rPr>
          <w:rFonts w:ascii="宋体" w:hAnsi="宋体" w:cs="宋体"/>
          <w:color w:val="auto"/>
          <w:kern w:val="0"/>
          <w:sz w:val="24"/>
          <w:highlight w:val="none"/>
          <w:lang w:val="zh-CN"/>
        </w:rPr>
        <w:t>五、采购项目需要落实的政府采购政策：</w:t>
      </w:r>
    </w:p>
    <w:p w14:paraId="08B87FBF">
      <w:pPr>
        <w:pageBreakBefore w:val="0"/>
        <w:widowControl/>
        <w:kinsoku/>
        <w:wordWrap/>
        <w:overflowPunct/>
        <w:topLinePunct w:val="0"/>
        <w:autoSpaceDE w:val="0"/>
        <w:autoSpaceDN w:val="0"/>
        <w:bidi w:val="0"/>
        <w:snapToGrid/>
        <w:spacing w:line="320" w:lineRule="exact"/>
        <w:ind w:left="0" w:firstLine="480" w:firstLineChars="200"/>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1、为促进中小企业发展，根据《中华人民共和国政府采购法实施条例》“第六条”、《政府采购促进中小企业发展管理办法》的通知（财库〔2020〕46 号）文件及《财政部关于进一步加大政府采购支持中小企业力度的通知》（财库〔2022〕19 号）文件</w:t>
      </w:r>
      <w:r>
        <w:rPr>
          <w:rFonts w:hint="eastAsia" w:ascii="宋体" w:hAnsi="宋体" w:cs="宋体"/>
          <w:color w:val="auto"/>
          <w:kern w:val="0"/>
          <w:sz w:val="24"/>
          <w:highlight w:val="none"/>
          <w:lang w:val="en-US" w:eastAsia="zh-CN"/>
        </w:rPr>
        <w:t>和濮财购〔2023〕17号文《关于进一步加大政府采购支持中小企业力度优化营商环境的通知》的</w:t>
      </w:r>
      <w:r>
        <w:rPr>
          <w:rFonts w:hint="eastAsia" w:ascii="宋体" w:hAnsi="宋体" w:cs="宋体"/>
          <w:color w:val="auto"/>
          <w:kern w:val="0"/>
          <w:sz w:val="24"/>
          <w:highlight w:val="none"/>
          <w:lang w:val="zh-CN"/>
        </w:rPr>
        <w:t xml:space="preserve">规定，给予小微型企业供应商的投标报价 </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lang w:val="zh-CN"/>
        </w:rPr>
        <w:t>0% 的扣除，用扣除后的投标报价参与评审，中小企业划型标准见《关于印发中小企业划型标规定的通知》（工信部联企业[2011]300 号），供应商提供《中小企业声明函》。（格式见招标文件附件）。</w:t>
      </w:r>
    </w:p>
    <w:p w14:paraId="08E1306D">
      <w:pPr>
        <w:pageBreakBefore w:val="0"/>
        <w:widowControl/>
        <w:kinsoku/>
        <w:wordWrap/>
        <w:overflowPunct/>
        <w:topLinePunct w:val="0"/>
        <w:autoSpaceDE w:val="0"/>
        <w:autoSpaceDN w:val="0"/>
        <w:bidi w:val="0"/>
        <w:snapToGrid/>
        <w:spacing w:line="320" w:lineRule="exact"/>
        <w:ind w:left="0" w:firstLine="480" w:firstLineChars="200"/>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2、监狱企业视同中小型企业，享受中小型企业同等政策待遇。监狱企业参加政府采购活 动时，应当提供省级以上监狱管理局、戒毒管理局（含新疆生产建设兵团）出具的属于监狱企业的证明文件。</w:t>
      </w:r>
    </w:p>
    <w:p w14:paraId="2435FF4B">
      <w:pPr>
        <w:pageBreakBefore w:val="0"/>
        <w:widowControl/>
        <w:kinsoku/>
        <w:wordWrap/>
        <w:overflowPunct/>
        <w:topLinePunct w:val="0"/>
        <w:autoSpaceDE w:val="0"/>
        <w:autoSpaceDN w:val="0"/>
        <w:bidi w:val="0"/>
        <w:snapToGrid/>
        <w:spacing w:line="320" w:lineRule="exact"/>
        <w:ind w:left="0" w:firstLine="480" w:firstLineChars="200"/>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3、没有提供《中小企业声明函》的供应商将被视为不接受投标总价的扣除，用原投标总价参与评审。政府强制采购节能产品强制采购、节能产品及环境标志产品优先采购。</w:t>
      </w:r>
    </w:p>
    <w:p w14:paraId="0E8544A9">
      <w:pPr>
        <w:pageBreakBefore w:val="0"/>
        <w:widowControl/>
        <w:kinsoku/>
        <w:wordWrap/>
        <w:overflowPunct/>
        <w:topLinePunct w:val="0"/>
        <w:autoSpaceDE w:val="0"/>
        <w:autoSpaceDN w:val="0"/>
        <w:bidi w:val="0"/>
        <w:snapToGrid/>
        <w:spacing w:line="320" w:lineRule="exact"/>
        <w:ind w:left="0" w:firstLine="480" w:firstLineChars="200"/>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 同融资工作服务方案》（豫财购〔2017〕10号），按照双方自愿的原则提供便捷、优惠的贷款服务。贷款渠道和提供贷款的金融机构，可在河南省政府采购网“河南省政府采购合同融资平台”查询联系。</w:t>
      </w:r>
    </w:p>
    <w:p w14:paraId="5EB587EF">
      <w:pPr>
        <w:pageBreakBefore w:val="0"/>
        <w:widowControl/>
        <w:kinsoku/>
        <w:wordWrap/>
        <w:overflowPunct/>
        <w:topLinePunct w:val="0"/>
        <w:autoSpaceDE w:val="0"/>
        <w:autoSpaceDN w:val="0"/>
        <w:bidi w:val="0"/>
        <w:snapToGrid/>
        <w:spacing w:line="320" w:lineRule="exact"/>
        <w:ind w:left="0" w:firstLine="480" w:firstLineChars="200"/>
        <w:jc w:val="left"/>
        <w:outlineLvl w:val="9"/>
        <w:rPr>
          <w:rFonts w:ascii="宋体" w:hAnsi="宋体" w:cs="宋体"/>
          <w:color w:val="auto"/>
          <w:kern w:val="0"/>
          <w:sz w:val="24"/>
          <w:highlight w:val="none"/>
          <w:u w:val="single"/>
          <w:lang w:val="zh-CN"/>
        </w:rPr>
      </w:pPr>
      <w:r>
        <w:rPr>
          <w:rFonts w:ascii="宋体" w:hAnsi="宋体" w:cs="宋体"/>
          <w:color w:val="auto"/>
          <w:kern w:val="0"/>
          <w:sz w:val="24"/>
          <w:highlight w:val="none"/>
          <w:lang w:val="zh-CN"/>
        </w:rPr>
        <w:t>六、供应商资格要求：</w:t>
      </w:r>
    </w:p>
    <w:p w14:paraId="6426207D">
      <w:pPr>
        <w:pageBreakBefore w:val="0"/>
        <w:widowControl/>
        <w:kinsoku/>
        <w:wordWrap/>
        <w:overflowPunct/>
        <w:topLinePunct w:val="0"/>
        <w:autoSpaceDE w:val="0"/>
        <w:autoSpaceDN w:val="0"/>
        <w:bidi w:val="0"/>
        <w:snapToGrid/>
        <w:spacing w:line="320" w:lineRule="exact"/>
        <w:ind w:left="0" w:firstLine="480" w:firstLineChars="200"/>
        <w:jc w:val="left"/>
        <w:outlineLvl w:val="9"/>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lang w:val="zh-CN" w:eastAsia="zh-CN"/>
        </w:rPr>
        <w:t>、</w:t>
      </w:r>
      <w:r>
        <w:rPr>
          <w:rFonts w:hint="eastAsia" w:ascii="宋体" w:hAnsi="宋体" w:cs="宋体"/>
          <w:color w:val="auto"/>
          <w:kern w:val="0"/>
          <w:sz w:val="24"/>
          <w:highlight w:val="none"/>
          <w:lang w:val="zh-CN"/>
        </w:rPr>
        <w:t>供应商应符合《中华人民共和国政府采购法》第 22 条规定。</w:t>
      </w:r>
    </w:p>
    <w:p w14:paraId="258AC05E">
      <w:pPr>
        <w:pageBreakBefore w:val="0"/>
        <w:widowControl/>
        <w:kinsoku/>
        <w:wordWrap/>
        <w:overflowPunct/>
        <w:topLinePunct w:val="0"/>
        <w:autoSpaceDE w:val="0"/>
        <w:autoSpaceDN w:val="0"/>
        <w:bidi w:val="0"/>
        <w:snapToGrid/>
        <w:spacing w:line="320" w:lineRule="exact"/>
        <w:ind w:left="0" w:firstLine="480" w:firstLineChars="200"/>
        <w:jc w:val="left"/>
        <w:outlineLvl w:val="9"/>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（1）供应商必须是中华人民共和国境内合法注册的独立法人或其他组织，提供营业执照等有效证明文件；</w:t>
      </w:r>
    </w:p>
    <w:p w14:paraId="3BD87169">
      <w:pPr>
        <w:pageBreakBefore w:val="0"/>
        <w:widowControl/>
        <w:kinsoku/>
        <w:wordWrap/>
        <w:overflowPunct/>
        <w:topLinePunct w:val="0"/>
        <w:autoSpaceDE w:val="0"/>
        <w:autoSpaceDN w:val="0"/>
        <w:bidi w:val="0"/>
        <w:snapToGrid/>
        <w:spacing w:line="320" w:lineRule="exact"/>
        <w:ind w:left="0" w:firstLine="480" w:firstLineChars="200"/>
        <w:jc w:val="left"/>
        <w:outlineLvl w:val="9"/>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（2）具有良好的商业信誉和健全的财务会计制度（提供承诺书和202</w:t>
      </w:r>
      <w:r>
        <w:rPr>
          <w:rFonts w:hint="eastAsia" w:ascii="宋体" w:hAnsi="宋体" w:cs="宋体"/>
          <w:color w:val="auto"/>
          <w:kern w:val="0"/>
          <w:sz w:val="24"/>
          <w:highlight w:val="none"/>
          <w:lang w:val="zh-CN" w:eastAsia="zh-CN"/>
        </w:rPr>
        <w:t>1</w:t>
      </w:r>
      <w:r>
        <w:rPr>
          <w:rFonts w:hint="eastAsia" w:ascii="宋体" w:hAnsi="宋体" w:cs="宋体"/>
          <w:color w:val="auto"/>
          <w:kern w:val="0"/>
          <w:sz w:val="24"/>
          <w:highlight w:val="none"/>
          <w:lang w:val="zh-CN"/>
        </w:rPr>
        <w:t>年度或202</w:t>
      </w:r>
      <w:r>
        <w:rPr>
          <w:rFonts w:hint="eastAsia" w:ascii="宋体" w:hAnsi="宋体" w:cs="宋体"/>
          <w:color w:val="auto"/>
          <w:kern w:val="0"/>
          <w:sz w:val="24"/>
          <w:highlight w:val="none"/>
          <w:lang w:val="zh-CN" w:eastAsia="zh-CN"/>
        </w:rPr>
        <w:t>2</w:t>
      </w:r>
      <w:r>
        <w:rPr>
          <w:rFonts w:hint="eastAsia" w:ascii="宋体" w:hAnsi="宋体" w:cs="宋体"/>
          <w:color w:val="auto"/>
          <w:kern w:val="0"/>
          <w:sz w:val="24"/>
          <w:highlight w:val="none"/>
          <w:lang w:val="zh-CN"/>
        </w:rPr>
        <w:t xml:space="preserve">年度财务审计报告，如为新成立企业，须提供自注册年度后的财务报表、银行资信证明）； </w:t>
      </w:r>
    </w:p>
    <w:p w14:paraId="3DD078FC">
      <w:pPr>
        <w:pageBreakBefore w:val="0"/>
        <w:widowControl/>
        <w:kinsoku/>
        <w:wordWrap/>
        <w:overflowPunct/>
        <w:topLinePunct w:val="0"/>
        <w:autoSpaceDE w:val="0"/>
        <w:autoSpaceDN w:val="0"/>
        <w:bidi w:val="0"/>
        <w:snapToGrid/>
        <w:spacing w:line="320" w:lineRule="exact"/>
        <w:ind w:left="0" w:firstLine="480" w:firstLineChars="200"/>
        <w:jc w:val="left"/>
        <w:outlineLvl w:val="9"/>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（3）具有履行合同所必需的设备和专业技术能力（提供承诺书）； </w:t>
      </w:r>
    </w:p>
    <w:p w14:paraId="21A2A3C6">
      <w:pPr>
        <w:pageBreakBefore w:val="0"/>
        <w:widowControl/>
        <w:kinsoku/>
        <w:wordWrap/>
        <w:overflowPunct/>
        <w:topLinePunct w:val="0"/>
        <w:autoSpaceDE w:val="0"/>
        <w:autoSpaceDN w:val="0"/>
        <w:bidi w:val="0"/>
        <w:snapToGrid/>
        <w:spacing w:line="320" w:lineRule="exact"/>
        <w:ind w:left="0" w:firstLine="480" w:firstLineChars="200"/>
        <w:jc w:val="left"/>
        <w:outlineLvl w:val="9"/>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（4）有依法缴纳税收和社会保障资金的良好记录（提供承诺书和近半年以来任意三个月的依法缴纳税收有效证明及缴纳社会保障金有效证明材料，依法免税的应提供相应证明文件）； </w:t>
      </w:r>
    </w:p>
    <w:p w14:paraId="390003BE">
      <w:pPr>
        <w:pageBreakBefore w:val="0"/>
        <w:widowControl/>
        <w:kinsoku/>
        <w:wordWrap/>
        <w:overflowPunct/>
        <w:topLinePunct w:val="0"/>
        <w:autoSpaceDE w:val="0"/>
        <w:autoSpaceDN w:val="0"/>
        <w:bidi w:val="0"/>
        <w:snapToGrid/>
        <w:spacing w:line="320" w:lineRule="exact"/>
        <w:ind w:left="0" w:firstLine="480" w:firstLineChars="200"/>
        <w:jc w:val="left"/>
        <w:outlineLvl w:val="9"/>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（5）参加政府采购活动前三年，在经营活动中没有重大违法记录（提供承诺书）；</w:t>
      </w:r>
    </w:p>
    <w:p w14:paraId="3254B5B1">
      <w:pPr>
        <w:pageBreakBefore w:val="0"/>
        <w:widowControl/>
        <w:kinsoku/>
        <w:wordWrap/>
        <w:overflowPunct/>
        <w:topLinePunct w:val="0"/>
        <w:autoSpaceDE w:val="0"/>
        <w:autoSpaceDN w:val="0"/>
        <w:bidi w:val="0"/>
        <w:snapToGrid/>
        <w:spacing w:line="320" w:lineRule="exact"/>
        <w:ind w:left="0" w:firstLine="480" w:firstLineChars="200"/>
        <w:jc w:val="left"/>
        <w:outlineLvl w:val="9"/>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eastAsia="zh-CN"/>
        </w:rPr>
        <w:t>注：投标人在投标时，按照濮财购【2022】9 号文规定提供濮阳市政府采购供应商信用承诺书（格式见投标文件格式），无需再提交上述证明材料。</w:t>
      </w:r>
    </w:p>
    <w:p w14:paraId="17856764">
      <w:pPr>
        <w:pageBreakBefore w:val="0"/>
        <w:widowControl/>
        <w:kinsoku/>
        <w:wordWrap/>
        <w:overflowPunct/>
        <w:topLinePunct w:val="0"/>
        <w:autoSpaceDE w:val="0"/>
        <w:autoSpaceDN w:val="0"/>
        <w:bidi w:val="0"/>
        <w:snapToGrid/>
        <w:spacing w:line="320" w:lineRule="exact"/>
        <w:ind w:left="0" w:firstLine="480" w:firstLineChars="200"/>
        <w:jc w:val="left"/>
        <w:outlineLvl w:val="9"/>
        <w:rPr>
          <w:rFonts w:hint="eastAsia" w:ascii="宋体" w:hAnsi="宋体" w:cs="宋体"/>
          <w:color w:val="auto"/>
          <w:kern w:val="0"/>
          <w:sz w:val="24"/>
          <w:highlight w:val="none"/>
          <w:lang w:val="zh-CN" w:eastAsia="zh-CN"/>
        </w:rPr>
      </w:pPr>
      <w:r>
        <w:rPr>
          <w:rFonts w:hint="eastAsia" w:ascii="宋体" w:hAnsi="宋体" w:cs="宋体"/>
          <w:color w:val="auto"/>
          <w:kern w:val="0"/>
          <w:sz w:val="24"/>
          <w:highlight w:val="none"/>
          <w:lang w:val="zh-CN" w:eastAsia="zh-CN"/>
        </w:rPr>
        <w:t>2、专用资格要求：</w:t>
      </w:r>
      <w:r>
        <w:rPr>
          <w:rFonts w:hint="eastAsia" w:ascii="宋体" w:hAnsi="宋体" w:cs="宋体"/>
          <w:color w:val="auto"/>
          <w:kern w:val="0"/>
          <w:sz w:val="24"/>
          <w:highlight w:val="none"/>
          <w:lang w:val="en-US" w:eastAsia="zh-CN"/>
        </w:rPr>
        <w:t>供应商</w:t>
      </w:r>
      <w:r>
        <w:rPr>
          <w:rFonts w:hint="eastAsia" w:ascii="宋体" w:hAnsi="宋体" w:cs="宋体"/>
          <w:color w:val="auto"/>
          <w:kern w:val="0"/>
          <w:sz w:val="24"/>
          <w:highlight w:val="none"/>
          <w:lang w:val="zh-CN" w:eastAsia="zh-CN"/>
        </w:rPr>
        <w:t>须具有有效的营业执照。</w:t>
      </w:r>
    </w:p>
    <w:p w14:paraId="7A20B5E2">
      <w:pPr>
        <w:pageBreakBefore w:val="0"/>
        <w:widowControl/>
        <w:kinsoku/>
        <w:wordWrap/>
        <w:overflowPunct/>
        <w:topLinePunct w:val="0"/>
        <w:autoSpaceDE w:val="0"/>
        <w:autoSpaceDN w:val="0"/>
        <w:bidi w:val="0"/>
        <w:snapToGrid/>
        <w:spacing w:line="320" w:lineRule="exact"/>
        <w:ind w:left="0" w:firstLine="480" w:firstLineChars="200"/>
        <w:jc w:val="left"/>
        <w:outlineLvl w:val="9"/>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eastAsia="zh-CN"/>
        </w:rPr>
        <w:t>3、</w:t>
      </w:r>
      <w:r>
        <w:rPr>
          <w:rFonts w:hint="eastAsia" w:ascii="宋体" w:hAnsi="宋体" w:cs="宋体"/>
          <w:color w:val="auto"/>
          <w:kern w:val="0"/>
          <w:sz w:val="24"/>
          <w:highlight w:val="none"/>
          <w:lang w:val="zh-CN"/>
        </w:rPr>
        <w:t>根据《关于在政府采购活动中查询及使用信用记录有关问题的通知》(财库[2016]125号)的规定，对列入失信被执行人、重大税收违法案件当事人名单、政府采购严重违法失信行为记录名单的投标者，拒绝参与本项目政府采购活动；【 查询渠道：“ 信用中国”网站、 中国政府采购网（www.ccgp.gov.cn）】（</w:t>
      </w:r>
      <w:r>
        <w:rPr>
          <w:rFonts w:hint="eastAsia" w:ascii="宋体" w:hAnsi="宋体" w:cs="宋体"/>
          <w:color w:val="auto"/>
          <w:kern w:val="0"/>
          <w:sz w:val="24"/>
          <w:highlight w:val="none"/>
          <w:lang w:val="zh-CN" w:eastAsia="zh-CN"/>
        </w:rPr>
        <w:t>时间以公告开始时间起至文件递交截止时间止，将网页打印截图附入响应性文件，供应商需提供承诺书，对承诺书真实性负责，提供虚假承诺供应商承担全部责任</w:t>
      </w:r>
      <w:r>
        <w:rPr>
          <w:rFonts w:hint="eastAsia" w:ascii="宋体" w:hAnsi="宋体" w:cs="宋体"/>
          <w:color w:val="auto"/>
          <w:kern w:val="0"/>
          <w:sz w:val="24"/>
          <w:highlight w:val="none"/>
          <w:lang w:val="zh-CN"/>
        </w:rPr>
        <w:t>），如有违规记录将取消投标资格。</w:t>
      </w:r>
    </w:p>
    <w:p w14:paraId="2C07E4A2">
      <w:pPr>
        <w:pageBreakBefore w:val="0"/>
        <w:widowControl/>
        <w:kinsoku/>
        <w:wordWrap/>
        <w:overflowPunct/>
        <w:topLinePunct w:val="0"/>
        <w:autoSpaceDE w:val="0"/>
        <w:autoSpaceDN w:val="0"/>
        <w:bidi w:val="0"/>
        <w:snapToGrid/>
        <w:spacing w:line="320" w:lineRule="exact"/>
        <w:ind w:left="0" w:firstLine="480" w:firstLineChars="200"/>
        <w:jc w:val="left"/>
        <w:outlineLvl w:val="9"/>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eastAsia="zh-CN"/>
        </w:rPr>
        <w:t>4</w:t>
      </w:r>
      <w:r>
        <w:rPr>
          <w:rFonts w:hint="eastAsia" w:ascii="宋体" w:hAnsi="宋体" w:cs="宋体"/>
          <w:color w:val="auto"/>
          <w:kern w:val="0"/>
          <w:sz w:val="24"/>
          <w:highlight w:val="none"/>
          <w:lang w:val="zh-CN"/>
        </w:rPr>
        <w:t>、本次采购不接受联合体，不接受分包。</w:t>
      </w:r>
    </w:p>
    <w:p w14:paraId="5D731190">
      <w:pPr>
        <w:pageBreakBefore w:val="0"/>
        <w:widowControl/>
        <w:kinsoku/>
        <w:wordWrap/>
        <w:overflowPunct/>
        <w:topLinePunct w:val="0"/>
        <w:autoSpaceDE w:val="0"/>
        <w:autoSpaceDN w:val="0"/>
        <w:bidi w:val="0"/>
        <w:snapToGrid/>
        <w:spacing w:line="320" w:lineRule="exact"/>
        <w:ind w:left="0" w:firstLine="480" w:firstLineChars="200"/>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eastAsia="zh-CN"/>
        </w:rPr>
        <w:t>5</w:t>
      </w:r>
      <w:r>
        <w:rPr>
          <w:rFonts w:hint="eastAsia" w:ascii="宋体" w:hAnsi="宋体" w:cs="宋体"/>
          <w:color w:val="auto"/>
          <w:kern w:val="0"/>
          <w:sz w:val="24"/>
          <w:highlight w:val="none"/>
          <w:lang w:val="zh-CN"/>
        </w:rPr>
        <w:t>、本项目实行资格后审。</w:t>
      </w:r>
    </w:p>
    <w:p w14:paraId="6B7F0C3F">
      <w:pPr>
        <w:pageBreakBefore w:val="0"/>
        <w:widowControl/>
        <w:kinsoku/>
        <w:wordWrap/>
        <w:overflowPunct/>
        <w:topLinePunct w:val="0"/>
        <w:autoSpaceDE w:val="0"/>
        <w:autoSpaceDN w:val="0"/>
        <w:bidi w:val="0"/>
        <w:snapToGrid/>
        <w:spacing w:line="320" w:lineRule="exact"/>
        <w:ind w:left="0" w:firstLine="480" w:firstLineChars="200"/>
        <w:jc w:val="left"/>
        <w:outlineLvl w:val="9"/>
        <w:rPr>
          <w:rFonts w:ascii="宋体" w:hAnsi="宋体" w:cs="宋体"/>
          <w:color w:val="auto"/>
          <w:kern w:val="0"/>
          <w:sz w:val="24"/>
          <w:highlight w:val="none"/>
          <w:lang w:val="zh-CN"/>
        </w:rPr>
      </w:pPr>
      <w:r>
        <w:rPr>
          <w:rFonts w:ascii="宋体" w:hAnsi="宋体" w:cs="宋体"/>
          <w:color w:val="auto"/>
          <w:kern w:val="0"/>
          <w:sz w:val="24"/>
          <w:highlight w:val="none"/>
          <w:lang w:val="zh-CN"/>
        </w:rPr>
        <w:t>七、是否接受进口产品：否</w:t>
      </w:r>
    </w:p>
    <w:p w14:paraId="172A3368">
      <w:pPr>
        <w:pageBreakBefore w:val="0"/>
        <w:widowControl/>
        <w:kinsoku/>
        <w:wordWrap/>
        <w:overflowPunct/>
        <w:topLinePunct w:val="0"/>
        <w:autoSpaceDE w:val="0"/>
        <w:autoSpaceDN w:val="0"/>
        <w:bidi w:val="0"/>
        <w:snapToGrid/>
        <w:spacing w:line="320" w:lineRule="exact"/>
        <w:ind w:left="0" w:firstLine="480" w:firstLineChars="200"/>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八、本项目实行资格后审。</w:t>
      </w:r>
    </w:p>
    <w:p w14:paraId="67427E54">
      <w:pPr>
        <w:pageBreakBefore w:val="0"/>
        <w:widowControl/>
        <w:kinsoku/>
        <w:wordWrap/>
        <w:overflowPunct/>
        <w:topLinePunct w:val="0"/>
        <w:autoSpaceDE w:val="0"/>
        <w:autoSpaceDN w:val="0"/>
        <w:bidi w:val="0"/>
        <w:snapToGrid/>
        <w:spacing w:line="320" w:lineRule="exact"/>
        <w:ind w:left="0" w:firstLine="480" w:firstLineChars="200"/>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九</w:t>
      </w:r>
      <w:r>
        <w:rPr>
          <w:rFonts w:ascii="宋体" w:hAnsi="宋体" w:cs="宋体"/>
          <w:color w:val="auto"/>
          <w:kern w:val="0"/>
          <w:sz w:val="24"/>
          <w:highlight w:val="none"/>
          <w:lang w:val="zh-CN"/>
        </w:rPr>
        <w:t>、获取</w:t>
      </w:r>
      <w:r>
        <w:rPr>
          <w:rFonts w:hint="eastAsia" w:ascii="宋体" w:hAnsi="宋体" w:cs="宋体"/>
          <w:color w:val="auto"/>
          <w:kern w:val="0"/>
          <w:sz w:val="24"/>
          <w:highlight w:val="none"/>
          <w:lang w:val="zh-CN"/>
        </w:rPr>
        <w:t>竞争性磋商文件</w:t>
      </w:r>
      <w:r>
        <w:rPr>
          <w:rFonts w:ascii="宋体" w:hAnsi="宋体" w:cs="宋体"/>
          <w:color w:val="auto"/>
          <w:kern w:val="0"/>
          <w:sz w:val="24"/>
          <w:highlight w:val="none"/>
          <w:lang w:val="zh-CN"/>
        </w:rPr>
        <w:t>：</w:t>
      </w:r>
    </w:p>
    <w:p w14:paraId="246CB3EF">
      <w:pPr>
        <w:pageBreakBefore w:val="0"/>
        <w:widowControl/>
        <w:kinsoku/>
        <w:wordWrap/>
        <w:overflowPunct/>
        <w:topLinePunct w:val="0"/>
        <w:autoSpaceDE w:val="0"/>
        <w:autoSpaceDN w:val="0"/>
        <w:bidi w:val="0"/>
        <w:snapToGrid/>
        <w:spacing w:line="320" w:lineRule="exact"/>
        <w:ind w:left="0" w:firstLine="480" w:firstLineChars="200"/>
        <w:jc w:val="left"/>
        <w:outlineLvl w:val="9"/>
        <w:rPr>
          <w:color w:val="auto"/>
          <w:sz w:val="24"/>
          <w:highlight w:val="none"/>
        </w:rPr>
      </w:pPr>
      <w:r>
        <w:rPr>
          <w:rFonts w:hint="eastAsia"/>
          <w:color w:val="auto"/>
          <w:sz w:val="24"/>
          <w:highlight w:val="none"/>
        </w:rPr>
        <w:t>本次采购活动通过濮阳市公共资源电子化交易平台，进行信息发布、竞争性磋商文件的获取、投标文件的制作以及递交、开标、评标、结果公示实行全程电子化。</w:t>
      </w:r>
    </w:p>
    <w:p w14:paraId="05B1D238">
      <w:pPr>
        <w:pageBreakBefore w:val="0"/>
        <w:widowControl/>
        <w:kinsoku/>
        <w:wordWrap/>
        <w:overflowPunct/>
        <w:topLinePunct w:val="0"/>
        <w:autoSpaceDE w:val="0"/>
        <w:autoSpaceDN w:val="0"/>
        <w:bidi w:val="0"/>
        <w:snapToGrid/>
        <w:spacing w:line="320" w:lineRule="exact"/>
        <w:ind w:left="0" w:firstLine="480" w:firstLineChars="200"/>
        <w:jc w:val="left"/>
        <w:outlineLvl w:val="9"/>
        <w:rPr>
          <w:rFonts w:ascii="宋体" w:hAnsi="宋体" w:cs="宋体"/>
          <w:color w:val="auto"/>
          <w:kern w:val="0"/>
          <w:sz w:val="24"/>
          <w:highlight w:val="none"/>
          <w:lang w:val="zh-CN"/>
        </w:rPr>
      </w:pPr>
      <w:r>
        <w:rPr>
          <w:rFonts w:ascii="宋体" w:hAnsi="宋体" w:cs="宋体"/>
          <w:color w:val="auto"/>
          <w:kern w:val="0"/>
          <w:sz w:val="24"/>
          <w:highlight w:val="none"/>
          <w:lang w:val="zh-CN"/>
        </w:rPr>
        <w:t>1、时间：</w:t>
      </w:r>
      <w:r>
        <w:rPr>
          <w:rFonts w:hint="eastAsia" w:asciiTheme="minorEastAsia" w:hAnsiTheme="minorEastAsia" w:eastAsiaTheme="minorEastAsia"/>
          <w:color w:val="auto"/>
          <w:sz w:val="24"/>
          <w:highlight w:val="none"/>
        </w:rPr>
        <w:t>公告发布之日起至投标文件提交的截止时间前</w:t>
      </w:r>
    </w:p>
    <w:p w14:paraId="08E2CF16">
      <w:pPr>
        <w:pStyle w:val="4"/>
        <w:pageBreakBefore w:val="0"/>
        <w:kinsoku/>
        <w:wordWrap/>
        <w:overflowPunct/>
        <w:topLinePunct w:val="0"/>
        <w:autoSpaceDE w:val="0"/>
        <w:autoSpaceDN w:val="0"/>
        <w:bidi w:val="0"/>
        <w:snapToGrid/>
        <w:spacing w:line="320" w:lineRule="exact"/>
        <w:ind w:left="0" w:firstLine="480" w:firstLineChars="200"/>
        <w:jc w:val="left"/>
        <w:outlineLvl w:val="9"/>
        <w:rPr>
          <w:rFonts w:hAnsi="宋体" w:eastAsia="宋体" w:cs="宋体"/>
          <w:color w:val="auto"/>
          <w:szCs w:val="24"/>
          <w:highlight w:val="none"/>
          <w:lang w:val="zh-CN"/>
        </w:rPr>
      </w:pPr>
      <w:r>
        <w:rPr>
          <w:rFonts w:hAnsi="宋体" w:eastAsia="宋体" w:cs="宋体"/>
          <w:color w:val="auto"/>
          <w:szCs w:val="24"/>
          <w:highlight w:val="none"/>
          <w:lang w:val="zh-CN"/>
        </w:rPr>
        <w:t>2、地点：濮阳市公共资源交易平台(</w:t>
      </w:r>
      <w:r>
        <w:rPr>
          <w:color w:val="auto"/>
          <w:highlight w:val="none"/>
        </w:rPr>
        <w:fldChar w:fldCharType="begin"/>
      </w:r>
      <w:r>
        <w:rPr>
          <w:color w:val="auto"/>
          <w:highlight w:val="none"/>
        </w:rPr>
        <w:instrText xml:space="preserve"> HYPERLINK "http://111.6.98.235:8001/" </w:instrText>
      </w:r>
      <w:r>
        <w:rPr>
          <w:color w:val="auto"/>
          <w:highlight w:val="none"/>
        </w:rPr>
        <w:fldChar w:fldCharType="separate"/>
      </w:r>
      <w:r>
        <w:rPr>
          <w:rFonts w:hint="eastAsia" w:hAnsi="宋体" w:eastAsia="宋体" w:cs="宋体"/>
          <w:color w:val="auto"/>
          <w:szCs w:val="24"/>
          <w:highlight w:val="none"/>
          <w:lang w:val="zh-CN"/>
        </w:rPr>
        <w:t>http://www.pyggzy.com/</w:t>
      </w:r>
      <w:r>
        <w:rPr>
          <w:rFonts w:hint="eastAsia" w:hAnsi="宋体" w:eastAsia="宋体" w:cs="宋体"/>
          <w:color w:val="auto"/>
          <w:szCs w:val="24"/>
          <w:highlight w:val="none"/>
          <w:lang w:val="zh-CN"/>
        </w:rPr>
        <w:fldChar w:fldCharType="end"/>
      </w:r>
      <w:r>
        <w:rPr>
          <w:rFonts w:hAnsi="宋体" w:eastAsia="宋体" w:cs="宋体"/>
          <w:color w:val="auto"/>
          <w:szCs w:val="24"/>
          <w:highlight w:val="none"/>
          <w:lang w:val="zh-CN"/>
        </w:rPr>
        <w:t>)</w:t>
      </w:r>
    </w:p>
    <w:p w14:paraId="1DA3A6EA">
      <w:pPr>
        <w:pageBreakBefore w:val="0"/>
        <w:widowControl/>
        <w:kinsoku/>
        <w:wordWrap/>
        <w:overflowPunct/>
        <w:topLinePunct w:val="0"/>
        <w:autoSpaceDE w:val="0"/>
        <w:autoSpaceDN w:val="0"/>
        <w:bidi w:val="0"/>
        <w:snapToGrid/>
        <w:spacing w:line="320" w:lineRule="exact"/>
        <w:ind w:left="0" w:firstLine="480" w:firstLineChars="200"/>
        <w:jc w:val="left"/>
        <w:outlineLvl w:val="9"/>
        <w:rPr>
          <w:rFonts w:ascii="宋体" w:hAnsi="宋体" w:cs="宋体"/>
          <w:color w:val="auto"/>
          <w:kern w:val="0"/>
          <w:sz w:val="24"/>
          <w:highlight w:val="none"/>
          <w:lang w:val="zh-CN"/>
        </w:rPr>
      </w:pPr>
      <w:r>
        <w:rPr>
          <w:rFonts w:ascii="宋体" w:hAnsi="宋体" w:cs="宋体"/>
          <w:color w:val="auto"/>
          <w:kern w:val="0"/>
          <w:sz w:val="24"/>
          <w:highlight w:val="none"/>
          <w:lang w:val="zh-CN"/>
        </w:rPr>
        <w:t>3、方式：</w:t>
      </w:r>
      <w:r>
        <w:rPr>
          <w:rFonts w:hint="eastAsia" w:ascii="宋体" w:hAnsi="宋体" w:cs="宋体"/>
          <w:color w:val="auto"/>
          <w:kern w:val="0"/>
          <w:sz w:val="24"/>
          <w:highlight w:val="none"/>
        </w:rPr>
        <w:t>登陆</w:t>
      </w:r>
      <w:r>
        <w:rPr>
          <w:rFonts w:hint="eastAsia" w:ascii="宋体" w:hAnsi="宋体" w:cs="宋体"/>
          <w:color w:val="auto"/>
          <w:kern w:val="0"/>
          <w:sz w:val="24"/>
          <w:highlight w:val="none"/>
          <w:lang w:val="zh-CN"/>
        </w:rPr>
        <w:t>濮阳市公共资源交易平台(</w:t>
      </w:r>
      <w:r>
        <w:rPr>
          <w:color w:val="auto"/>
          <w:highlight w:val="none"/>
        </w:rPr>
        <w:fldChar w:fldCharType="begin"/>
      </w:r>
      <w:r>
        <w:rPr>
          <w:color w:val="auto"/>
          <w:highlight w:val="none"/>
        </w:rPr>
        <w:instrText xml:space="preserve"> HYPERLINK "http://111.6.98.235:8001/" </w:instrText>
      </w:r>
      <w:r>
        <w:rPr>
          <w:color w:val="auto"/>
          <w:highlight w:val="none"/>
        </w:rPr>
        <w:fldChar w:fldCharType="separate"/>
      </w:r>
      <w:r>
        <w:rPr>
          <w:rFonts w:hint="eastAsia" w:ascii="宋体" w:hAnsi="宋体" w:cs="宋体"/>
          <w:color w:val="auto"/>
          <w:kern w:val="0"/>
          <w:sz w:val="24"/>
          <w:highlight w:val="none"/>
          <w:lang w:val="zh-CN"/>
        </w:rPr>
        <w:t>http://www.pyggzy.com/</w:t>
      </w:r>
      <w:r>
        <w:rPr>
          <w:rFonts w:hint="eastAsia" w:ascii="宋体" w:hAnsi="宋体" w:cs="宋体"/>
          <w:color w:val="auto"/>
          <w:kern w:val="0"/>
          <w:sz w:val="24"/>
          <w:highlight w:val="none"/>
          <w:lang w:val="zh-CN"/>
        </w:rPr>
        <w:fldChar w:fldCharType="end"/>
      </w:r>
      <w:r>
        <w:rPr>
          <w:rFonts w:hint="eastAsia" w:ascii="宋体" w:hAnsi="宋体" w:cs="宋体"/>
          <w:color w:val="auto"/>
          <w:kern w:val="0"/>
          <w:sz w:val="24"/>
          <w:highlight w:val="none"/>
          <w:lang w:val="zh-CN"/>
        </w:rPr>
        <w:t>)</w:t>
      </w:r>
      <w:r>
        <w:rPr>
          <w:rFonts w:ascii="宋体" w:hAnsi="宋体" w:cs="宋体"/>
          <w:color w:val="auto"/>
          <w:kern w:val="0"/>
          <w:sz w:val="24"/>
          <w:highlight w:val="none"/>
          <w:lang w:val="zh-CN"/>
        </w:rPr>
        <w:t>下载</w:t>
      </w:r>
      <w:r>
        <w:rPr>
          <w:rFonts w:hint="eastAsia" w:ascii="宋体" w:hAnsi="宋体" w:cs="宋体"/>
          <w:color w:val="auto"/>
          <w:kern w:val="0"/>
          <w:sz w:val="24"/>
          <w:highlight w:val="none"/>
        </w:rPr>
        <w:t>竞争性磋商文件</w:t>
      </w:r>
      <w:r>
        <w:rPr>
          <w:rFonts w:ascii="宋体" w:hAnsi="宋体" w:cs="宋体"/>
          <w:color w:val="auto"/>
          <w:kern w:val="0"/>
          <w:sz w:val="24"/>
          <w:highlight w:val="none"/>
          <w:lang w:val="zh-CN"/>
        </w:rPr>
        <w:t>；</w:t>
      </w:r>
    </w:p>
    <w:p w14:paraId="165F98AA">
      <w:pPr>
        <w:pageBreakBefore w:val="0"/>
        <w:widowControl/>
        <w:kinsoku/>
        <w:wordWrap/>
        <w:overflowPunct/>
        <w:topLinePunct w:val="0"/>
        <w:autoSpaceDE w:val="0"/>
        <w:autoSpaceDN w:val="0"/>
        <w:bidi w:val="0"/>
        <w:snapToGrid/>
        <w:spacing w:line="320" w:lineRule="exact"/>
        <w:ind w:left="0" w:firstLine="480" w:firstLineChars="200"/>
        <w:jc w:val="left"/>
        <w:outlineLvl w:val="9"/>
        <w:rPr>
          <w:rFonts w:ascii="宋体" w:hAnsi="宋体" w:cs="宋体"/>
          <w:color w:val="auto"/>
          <w:kern w:val="0"/>
          <w:sz w:val="24"/>
          <w:highlight w:val="none"/>
          <w:lang w:val="zh-CN"/>
        </w:rPr>
      </w:pPr>
      <w:r>
        <w:rPr>
          <w:rFonts w:ascii="宋体" w:hAnsi="宋体" w:cs="宋体"/>
          <w:color w:val="auto"/>
          <w:kern w:val="0"/>
          <w:sz w:val="24"/>
          <w:highlight w:val="none"/>
          <w:lang w:val="zh-CN"/>
        </w:rPr>
        <w:t>注：首次进入濮阳市公共资源交易平台参加投标的供应商应首先办理以下事项：</w:t>
      </w:r>
    </w:p>
    <w:p w14:paraId="092E1F1F">
      <w:pPr>
        <w:pageBreakBefore w:val="0"/>
        <w:widowControl/>
        <w:kinsoku/>
        <w:wordWrap/>
        <w:overflowPunct/>
        <w:topLinePunct w:val="0"/>
        <w:autoSpaceDE w:val="0"/>
        <w:autoSpaceDN w:val="0"/>
        <w:bidi w:val="0"/>
        <w:snapToGrid/>
        <w:spacing w:line="320" w:lineRule="exact"/>
        <w:ind w:left="0" w:firstLine="480" w:firstLineChars="200"/>
        <w:jc w:val="left"/>
        <w:outlineLvl w:val="9"/>
        <w:rPr>
          <w:rFonts w:ascii="宋体" w:hAnsi="宋体" w:cs="宋体"/>
          <w:color w:val="auto"/>
          <w:kern w:val="0"/>
          <w:sz w:val="24"/>
          <w:highlight w:val="none"/>
          <w:lang w:val="zh-CN"/>
        </w:rPr>
      </w:pPr>
      <w:r>
        <w:rPr>
          <w:rFonts w:ascii="宋体" w:hAnsi="宋体" w:cs="宋体"/>
          <w:color w:val="auto"/>
          <w:kern w:val="0"/>
          <w:sz w:val="24"/>
          <w:highlight w:val="none"/>
          <w:lang w:val="zh-CN"/>
        </w:rPr>
        <w:t>供应商信用信息录入：登陆濮阳市公共资源交易平台(</w:t>
      </w:r>
      <w:r>
        <w:rPr>
          <w:color w:val="auto"/>
          <w:highlight w:val="none"/>
        </w:rPr>
        <w:fldChar w:fldCharType="begin"/>
      </w:r>
      <w:r>
        <w:rPr>
          <w:color w:val="auto"/>
          <w:highlight w:val="none"/>
        </w:rPr>
        <w:instrText xml:space="preserve"> HYPERLINK "http://111.6.98.235:8001/" </w:instrText>
      </w:r>
      <w:r>
        <w:rPr>
          <w:color w:val="auto"/>
          <w:highlight w:val="none"/>
        </w:rPr>
        <w:fldChar w:fldCharType="separate"/>
      </w:r>
      <w:r>
        <w:rPr>
          <w:rFonts w:hint="eastAsia" w:ascii="宋体" w:hAnsi="宋体" w:cs="宋体"/>
          <w:color w:val="auto"/>
          <w:kern w:val="0"/>
          <w:sz w:val="24"/>
          <w:highlight w:val="none"/>
          <w:lang w:val="zh-CN"/>
        </w:rPr>
        <w:t>http://www.pyggzy.com/</w:t>
      </w:r>
      <w:r>
        <w:rPr>
          <w:rFonts w:hint="eastAsia" w:ascii="宋体" w:hAnsi="宋体" w:cs="宋体"/>
          <w:color w:val="auto"/>
          <w:kern w:val="0"/>
          <w:sz w:val="24"/>
          <w:highlight w:val="none"/>
          <w:lang w:val="zh-CN"/>
        </w:rPr>
        <w:fldChar w:fldCharType="end"/>
      </w:r>
      <w:r>
        <w:rPr>
          <w:rFonts w:ascii="宋体" w:hAnsi="宋体" w:cs="宋体"/>
          <w:color w:val="auto"/>
          <w:kern w:val="0"/>
          <w:sz w:val="24"/>
          <w:highlight w:val="none"/>
          <w:lang w:val="zh-CN"/>
        </w:rPr>
        <w:t>)按照《濮阳市主体库操作流程以及注册信息介绍》要求完成企业信息录入。</w:t>
      </w:r>
    </w:p>
    <w:p w14:paraId="6C6A188B">
      <w:pPr>
        <w:pageBreakBefore w:val="0"/>
        <w:widowControl/>
        <w:kinsoku/>
        <w:wordWrap/>
        <w:overflowPunct/>
        <w:topLinePunct w:val="0"/>
        <w:autoSpaceDE w:val="0"/>
        <w:autoSpaceDN w:val="0"/>
        <w:bidi w:val="0"/>
        <w:snapToGrid/>
        <w:spacing w:line="320" w:lineRule="exact"/>
        <w:ind w:left="0" w:firstLine="480" w:firstLineChars="200"/>
        <w:jc w:val="left"/>
        <w:outlineLvl w:val="9"/>
        <w:rPr>
          <w:rFonts w:ascii="宋体" w:hAnsi="宋体" w:cs="宋体"/>
          <w:color w:val="auto"/>
          <w:kern w:val="0"/>
          <w:sz w:val="24"/>
          <w:highlight w:val="none"/>
        </w:rPr>
      </w:pPr>
      <w:r>
        <w:rPr>
          <w:rFonts w:hint="eastAsia" w:ascii="宋体" w:hAnsi="宋体" w:cs="宋体"/>
          <w:color w:val="auto"/>
          <w:kern w:val="0"/>
          <w:sz w:val="24"/>
          <w:highlight w:val="none"/>
        </w:rPr>
        <w:t>4、售价：0元</w:t>
      </w:r>
    </w:p>
    <w:p w14:paraId="077B4CB9">
      <w:pPr>
        <w:pageBreakBefore w:val="0"/>
        <w:widowControl/>
        <w:kinsoku/>
        <w:wordWrap/>
        <w:overflowPunct/>
        <w:topLinePunct w:val="0"/>
        <w:autoSpaceDE w:val="0"/>
        <w:autoSpaceDN w:val="0"/>
        <w:bidi w:val="0"/>
        <w:snapToGrid/>
        <w:spacing w:line="320" w:lineRule="exact"/>
        <w:ind w:left="0" w:firstLine="480" w:firstLineChars="200"/>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十</w:t>
      </w:r>
      <w:r>
        <w:rPr>
          <w:rFonts w:ascii="宋体" w:hAnsi="宋体" w:cs="宋体"/>
          <w:color w:val="auto"/>
          <w:kern w:val="0"/>
          <w:sz w:val="24"/>
          <w:highlight w:val="none"/>
          <w:lang w:val="zh-CN"/>
        </w:rPr>
        <w:t>、投标截止时间（投标文件递交截止时间）及地点</w:t>
      </w:r>
    </w:p>
    <w:p w14:paraId="4D3B6615">
      <w:pPr>
        <w:pageBreakBefore w:val="0"/>
        <w:widowControl/>
        <w:kinsoku/>
        <w:wordWrap/>
        <w:overflowPunct/>
        <w:topLinePunct w:val="0"/>
        <w:autoSpaceDE w:val="0"/>
        <w:autoSpaceDN w:val="0"/>
        <w:bidi w:val="0"/>
        <w:snapToGrid/>
        <w:spacing w:line="320" w:lineRule="exact"/>
        <w:ind w:left="0" w:firstLine="480" w:firstLineChars="200"/>
        <w:jc w:val="left"/>
        <w:outlineLvl w:val="9"/>
        <w:rPr>
          <w:rFonts w:ascii="宋体" w:hAnsi="宋体" w:cs="宋体"/>
          <w:color w:val="auto"/>
          <w:kern w:val="0"/>
          <w:sz w:val="24"/>
          <w:highlight w:val="none"/>
          <w:lang w:val="zh-CN"/>
        </w:rPr>
      </w:pPr>
      <w:r>
        <w:rPr>
          <w:rFonts w:ascii="宋体" w:hAnsi="宋体" w:cs="宋体"/>
          <w:color w:val="auto"/>
          <w:kern w:val="0"/>
          <w:sz w:val="24"/>
          <w:highlight w:val="none"/>
          <w:lang w:val="zh-CN"/>
        </w:rPr>
        <w:t>1、时间：</w:t>
      </w:r>
      <w:r>
        <w:rPr>
          <w:rFonts w:hint="eastAsia" w:ascii="宋体" w:hAnsi="宋体" w:cs="宋体"/>
          <w:color w:val="auto"/>
          <w:kern w:val="0"/>
          <w:sz w:val="24"/>
          <w:highlight w:val="none"/>
          <w:u w:val="single"/>
        </w:rPr>
        <w:t>202</w:t>
      </w:r>
      <w:r>
        <w:rPr>
          <w:rFonts w:hint="eastAsia" w:ascii="宋体" w:hAnsi="宋体" w:cs="宋体"/>
          <w:color w:val="auto"/>
          <w:kern w:val="0"/>
          <w:sz w:val="24"/>
          <w:highlight w:val="none"/>
          <w:u w:val="single"/>
          <w:lang w:val="en-US" w:eastAsia="zh-CN"/>
        </w:rPr>
        <w:t>4</w:t>
      </w:r>
      <w:r>
        <w:rPr>
          <w:rFonts w:ascii="宋体" w:hAnsi="宋体" w:cs="宋体"/>
          <w:color w:val="auto"/>
          <w:kern w:val="0"/>
          <w:sz w:val="24"/>
          <w:highlight w:val="none"/>
          <w:lang w:val="zh-CN"/>
        </w:rPr>
        <w:t>年</w:t>
      </w:r>
      <w:r>
        <w:rPr>
          <w:rFonts w:hint="eastAsia" w:ascii="宋体" w:hAnsi="宋体" w:cs="宋体"/>
          <w:color w:val="auto"/>
          <w:kern w:val="0"/>
          <w:sz w:val="24"/>
          <w:highlight w:val="none"/>
          <w:u w:val="single"/>
        </w:rPr>
        <w:t xml:space="preserve"> </w:t>
      </w:r>
      <w:r>
        <w:rPr>
          <w:rFonts w:hint="eastAsia" w:cs="宋体"/>
          <w:color w:val="auto"/>
          <w:kern w:val="0"/>
          <w:sz w:val="24"/>
          <w:highlight w:val="none"/>
          <w:u w:val="single"/>
          <w:lang w:val="en-US" w:eastAsia="zh-CN"/>
        </w:rPr>
        <w:t>08</w:t>
      </w:r>
      <w:r>
        <w:rPr>
          <w:rFonts w:hint="eastAsia" w:ascii="宋体" w:hAnsi="宋体" w:cs="宋体"/>
          <w:color w:val="auto"/>
          <w:kern w:val="0"/>
          <w:sz w:val="24"/>
          <w:highlight w:val="none"/>
          <w:u w:val="single"/>
        </w:rPr>
        <w:t xml:space="preserve"> </w:t>
      </w:r>
      <w:r>
        <w:rPr>
          <w:rFonts w:ascii="宋体" w:hAnsi="宋体" w:cs="宋体"/>
          <w:color w:val="auto"/>
          <w:kern w:val="0"/>
          <w:sz w:val="24"/>
          <w:highlight w:val="none"/>
          <w:lang w:val="zh-CN"/>
        </w:rPr>
        <w:t>月</w:t>
      </w:r>
      <w:r>
        <w:rPr>
          <w:rFonts w:hint="eastAsia" w:ascii="宋体" w:hAnsi="宋体" w:cs="宋体"/>
          <w:color w:val="auto"/>
          <w:kern w:val="0"/>
          <w:sz w:val="24"/>
          <w:highlight w:val="none"/>
          <w:u w:val="single"/>
        </w:rPr>
        <w:t xml:space="preserve"> </w:t>
      </w:r>
      <w:r>
        <w:rPr>
          <w:rFonts w:hint="eastAsia" w:cs="宋体"/>
          <w:color w:val="auto"/>
          <w:kern w:val="0"/>
          <w:sz w:val="24"/>
          <w:highlight w:val="none"/>
          <w:u w:val="single"/>
          <w:lang w:val="en-US" w:eastAsia="zh-CN"/>
        </w:rPr>
        <w:t>26</w:t>
      </w:r>
      <w:r>
        <w:rPr>
          <w:rFonts w:hint="eastAsia" w:ascii="宋体" w:hAnsi="宋体" w:cs="宋体"/>
          <w:color w:val="auto"/>
          <w:kern w:val="0"/>
          <w:sz w:val="24"/>
          <w:highlight w:val="none"/>
          <w:u w:val="single"/>
        </w:rPr>
        <w:t xml:space="preserve"> </w:t>
      </w:r>
      <w:r>
        <w:rPr>
          <w:rFonts w:ascii="宋体" w:hAnsi="宋体" w:cs="宋体"/>
          <w:color w:val="auto"/>
          <w:kern w:val="0"/>
          <w:sz w:val="24"/>
          <w:highlight w:val="none"/>
          <w:lang w:val="zh-CN"/>
        </w:rPr>
        <w:t>日</w:t>
      </w:r>
      <w:r>
        <w:rPr>
          <w:rFonts w:hint="eastAsia" w:ascii="宋体" w:hAnsi="宋体" w:cs="宋体"/>
          <w:color w:val="auto"/>
          <w:kern w:val="0"/>
          <w:sz w:val="24"/>
          <w:highlight w:val="none"/>
          <w:u w:val="single"/>
        </w:rPr>
        <w:t xml:space="preserve"> 9 </w:t>
      </w:r>
      <w:r>
        <w:rPr>
          <w:rFonts w:ascii="宋体" w:hAnsi="宋体" w:cs="宋体"/>
          <w:color w:val="auto"/>
          <w:kern w:val="0"/>
          <w:sz w:val="24"/>
          <w:highlight w:val="none"/>
          <w:lang w:val="zh-CN"/>
        </w:rPr>
        <w:t>时</w:t>
      </w:r>
      <w:r>
        <w:rPr>
          <w:rFonts w:hint="eastAsia" w:ascii="宋体" w:hAnsi="宋体" w:cs="宋体"/>
          <w:color w:val="auto"/>
          <w:kern w:val="0"/>
          <w:sz w:val="24"/>
          <w:highlight w:val="none"/>
          <w:u w:val="single"/>
        </w:rPr>
        <w:t xml:space="preserve"> 30 </w:t>
      </w:r>
      <w:r>
        <w:rPr>
          <w:rFonts w:ascii="宋体" w:hAnsi="宋体" w:cs="宋体"/>
          <w:color w:val="auto"/>
          <w:kern w:val="0"/>
          <w:sz w:val="24"/>
          <w:highlight w:val="none"/>
          <w:lang w:val="zh-CN"/>
        </w:rPr>
        <w:t>分（北京时间）</w:t>
      </w:r>
    </w:p>
    <w:p w14:paraId="6319E926">
      <w:pPr>
        <w:pageBreakBefore w:val="0"/>
        <w:widowControl/>
        <w:kinsoku/>
        <w:wordWrap/>
        <w:overflowPunct/>
        <w:topLinePunct w:val="0"/>
        <w:autoSpaceDE w:val="0"/>
        <w:autoSpaceDN w:val="0"/>
        <w:bidi w:val="0"/>
        <w:snapToGrid/>
        <w:spacing w:line="320" w:lineRule="exact"/>
        <w:ind w:left="0" w:firstLine="480" w:firstLineChars="200"/>
        <w:jc w:val="left"/>
        <w:outlineLvl w:val="9"/>
        <w:rPr>
          <w:rFonts w:ascii="宋体" w:hAnsi="宋体" w:cs="宋体"/>
          <w:color w:val="auto"/>
          <w:kern w:val="0"/>
          <w:sz w:val="24"/>
          <w:highlight w:val="none"/>
          <w:lang w:val="zh-CN"/>
        </w:rPr>
      </w:pPr>
      <w:r>
        <w:rPr>
          <w:rFonts w:ascii="宋体" w:hAnsi="宋体" w:cs="宋体"/>
          <w:color w:val="auto"/>
          <w:kern w:val="0"/>
          <w:sz w:val="24"/>
          <w:highlight w:val="none"/>
          <w:lang w:val="zh-CN"/>
        </w:rPr>
        <w:t>2、地点：濮阳市中原路与开州路交叉口向北50米路东濮阳市公共资源交易中</w:t>
      </w:r>
      <w:r>
        <w:rPr>
          <w:rFonts w:hint="eastAsia" w:ascii="宋体" w:hAnsi="宋体" w:cs="宋体"/>
          <w:color w:val="auto"/>
          <w:kern w:val="0"/>
          <w:sz w:val="24"/>
          <w:highlight w:val="none"/>
          <w:lang w:val="zh-CN"/>
        </w:rPr>
        <w:t>心</w:t>
      </w:r>
      <w:r>
        <w:rPr>
          <w:rFonts w:hint="eastAsia" w:ascii="宋体" w:hAnsi="宋体" w:cs="宋体"/>
          <w:color w:val="auto"/>
          <w:kern w:val="0"/>
          <w:sz w:val="24"/>
          <w:highlight w:val="none"/>
          <w:lang w:val="en-US" w:eastAsia="zh-CN"/>
        </w:rPr>
        <w:t>二</w:t>
      </w:r>
      <w:r>
        <w:rPr>
          <w:rFonts w:ascii="宋体" w:hAnsi="宋体" w:cs="宋体"/>
          <w:color w:val="auto"/>
          <w:kern w:val="0"/>
          <w:sz w:val="24"/>
          <w:highlight w:val="none"/>
          <w:lang w:val="zh-CN"/>
        </w:rPr>
        <w:t>楼</w:t>
      </w:r>
      <w:r>
        <w:rPr>
          <w:rFonts w:hint="eastAsia" w:ascii="宋体" w:hAnsi="宋体" w:cs="宋体"/>
          <w:color w:val="auto"/>
          <w:kern w:val="0"/>
          <w:sz w:val="24"/>
          <w:highlight w:val="none"/>
          <w:lang w:val="zh-CN"/>
        </w:rPr>
        <w:t>综合开标</w:t>
      </w:r>
      <w:r>
        <w:rPr>
          <w:rFonts w:ascii="宋体" w:hAnsi="宋体" w:cs="宋体"/>
          <w:color w:val="auto"/>
          <w:kern w:val="0"/>
          <w:sz w:val="24"/>
          <w:highlight w:val="none"/>
          <w:lang w:val="zh-CN"/>
        </w:rPr>
        <w:t>室；</w:t>
      </w:r>
    </w:p>
    <w:p w14:paraId="14577C8A">
      <w:pPr>
        <w:pageBreakBefore w:val="0"/>
        <w:widowControl/>
        <w:kinsoku/>
        <w:wordWrap/>
        <w:overflowPunct/>
        <w:topLinePunct w:val="0"/>
        <w:autoSpaceDE w:val="0"/>
        <w:autoSpaceDN w:val="0"/>
        <w:bidi w:val="0"/>
        <w:snapToGrid/>
        <w:spacing w:line="320" w:lineRule="exact"/>
        <w:ind w:left="0" w:firstLine="480" w:firstLineChars="200"/>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十一</w:t>
      </w:r>
      <w:r>
        <w:rPr>
          <w:rFonts w:ascii="宋体" w:hAnsi="宋体" w:cs="宋体"/>
          <w:color w:val="auto"/>
          <w:kern w:val="0"/>
          <w:sz w:val="24"/>
          <w:highlight w:val="none"/>
          <w:lang w:val="zh-CN"/>
        </w:rPr>
        <w:t>、开标时间及地点</w:t>
      </w:r>
    </w:p>
    <w:p w14:paraId="22B41E4D">
      <w:pPr>
        <w:pageBreakBefore w:val="0"/>
        <w:widowControl/>
        <w:kinsoku/>
        <w:wordWrap/>
        <w:overflowPunct/>
        <w:topLinePunct w:val="0"/>
        <w:autoSpaceDE w:val="0"/>
        <w:autoSpaceDN w:val="0"/>
        <w:bidi w:val="0"/>
        <w:snapToGrid/>
        <w:spacing w:line="320" w:lineRule="exact"/>
        <w:ind w:left="0" w:firstLine="480" w:firstLineChars="200"/>
        <w:jc w:val="left"/>
        <w:outlineLvl w:val="9"/>
        <w:rPr>
          <w:rFonts w:ascii="宋体" w:hAnsi="宋体" w:cs="宋体"/>
          <w:color w:val="auto"/>
          <w:kern w:val="0"/>
          <w:sz w:val="24"/>
          <w:highlight w:val="none"/>
          <w:lang w:val="zh-CN"/>
        </w:rPr>
      </w:pPr>
      <w:r>
        <w:rPr>
          <w:rFonts w:ascii="宋体" w:hAnsi="宋体" w:cs="宋体"/>
          <w:color w:val="auto"/>
          <w:kern w:val="0"/>
          <w:sz w:val="24"/>
          <w:highlight w:val="none"/>
          <w:lang w:val="zh-CN"/>
        </w:rPr>
        <w:t>1、时间：</w:t>
      </w:r>
      <w:r>
        <w:rPr>
          <w:rFonts w:hint="eastAsia" w:ascii="宋体" w:hAnsi="宋体" w:cs="宋体"/>
          <w:color w:val="auto"/>
          <w:kern w:val="0"/>
          <w:sz w:val="24"/>
          <w:highlight w:val="none"/>
          <w:u w:val="single"/>
        </w:rPr>
        <w:t>202</w:t>
      </w:r>
      <w:r>
        <w:rPr>
          <w:rFonts w:hint="eastAsia" w:ascii="宋体" w:hAnsi="宋体" w:cs="宋体"/>
          <w:color w:val="auto"/>
          <w:kern w:val="0"/>
          <w:sz w:val="24"/>
          <w:highlight w:val="none"/>
          <w:u w:val="single"/>
          <w:lang w:val="en-US" w:eastAsia="zh-CN"/>
        </w:rPr>
        <w:t>4</w:t>
      </w:r>
      <w:r>
        <w:rPr>
          <w:rFonts w:ascii="宋体" w:hAnsi="宋体" w:cs="宋体"/>
          <w:color w:val="auto"/>
          <w:kern w:val="0"/>
          <w:sz w:val="24"/>
          <w:highlight w:val="none"/>
          <w:lang w:val="zh-CN"/>
        </w:rPr>
        <w:t>年</w:t>
      </w:r>
      <w:r>
        <w:rPr>
          <w:rFonts w:hint="eastAsia" w:ascii="宋体" w:hAnsi="宋体" w:cs="宋体"/>
          <w:color w:val="auto"/>
          <w:kern w:val="0"/>
          <w:sz w:val="24"/>
          <w:highlight w:val="none"/>
          <w:u w:val="single"/>
          <w:lang w:val="en-US" w:eastAsia="zh-CN"/>
        </w:rPr>
        <w:t xml:space="preserve"> </w:t>
      </w:r>
      <w:r>
        <w:rPr>
          <w:rFonts w:hint="eastAsia" w:cs="宋体"/>
          <w:color w:val="auto"/>
          <w:kern w:val="0"/>
          <w:sz w:val="24"/>
          <w:highlight w:val="none"/>
          <w:u w:val="single"/>
          <w:lang w:val="en-US" w:eastAsia="zh-CN"/>
        </w:rPr>
        <w:t>08</w:t>
      </w:r>
      <w:r>
        <w:rPr>
          <w:rFonts w:hint="eastAsia" w:ascii="宋体" w:hAnsi="宋体" w:cs="宋体"/>
          <w:color w:val="auto"/>
          <w:kern w:val="0"/>
          <w:sz w:val="24"/>
          <w:highlight w:val="none"/>
          <w:u w:val="single"/>
        </w:rPr>
        <w:t xml:space="preserve"> </w:t>
      </w:r>
      <w:r>
        <w:rPr>
          <w:rFonts w:ascii="宋体" w:hAnsi="宋体" w:cs="宋体"/>
          <w:color w:val="auto"/>
          <w:kern w:val="0"/>
          <w:sz w:val="24"/>
          <w:highlight w:val="none"/>
          <w:lang w:val="zh-CN"/>
        </w:rPr>
        <w:t>月</w:t>
      </w:r>
      <w:r>
        <w:rPr>
          <w:rFonts w:hint="eastAsia" w:ascii="宋体" w:hAnsi="宋体" w:cs="宋体"/>
          <w:color w:val="auto"/>
          <w:kern w:val="0"/>
          <w:sz w:val="24"/>
          <w:highlight w:val="none"/>
          <w:u w:val="single"/>
          <w:lang w:val="en-US" w:eastAsia="zh-CN"/>
        </w:rPr>
        <w:t xml:space="preserve"> </w:t>
      </w:r>
      <w:r>
        <w:rPr>
          <w:rFonts w:hint="eastAsia" w:cs="宋体"/>
          <w:color w:val="auto"/>
          <w:kern w:val="0"/>
          <w:sz w:val="24"/>
          <w:highlight w:val="none"/>
          <w:u w:val="single"/>
          <w:lang w:val="en-US" w:eastAsia="zh-CN"/>
        </w:rPr>
        <w:t>26</w:t>
      </w:r>
      <w:r>
        <w:rPr>
          <w:rFonts w:hint="eastAsia" w:ascii="宋体" w:hAnsi="宋体" w:cs="宋体"/>
          <w:color w:val="auto"/>
          <w:kern w:val="0"/>
          <w:sz w:val="24"/>
          <w:highlight w:val="none"/>
          <w:u w:val="single"/>
        </w:rPr>
        <w:t xml:space="preserve"> </w:t>
      </w:r>
      <w:r>
        <w:rPr>
          <w:rFonts w:ascii="宋体" w:hAnsi="宋体" w:cs="宋体"/>
          <w:color w:val="auto"/>
          <w:kern w:val="0"/>
          <w:sz w:val="24"/>
          <w:highlight w:val="none"/>
          <w:lang w:val="zh-CN"/>
        </w:rPr>
        <w:t>日</w:t>
      </w:r>
      <w:r>
        <w:rPr>
          <w:rFonts w:hint="eastAsia" w:ascii="宋体" w:hAnsi="宋体" w:cs="宋体"/>
          <w:color w:val="auto"/>
          <w:kern w:val="0"/>
          <w:sz w:val="24"/>
          <w:highlight w:val="none"/>
          <w:u w:val="single"/>
        </w:rPr>
        <w:t xml:space="preserve"> 9 </w:t>
      </w:r>
      <w:r>
        <w:rPr>
          <w:rFonts w:ascii="宋体" w:hAnsi="宋体" w:cs="宋体"/>
          <w:color w:val="auto"/>
          <w:kern w:val="0"/>
          <w:sz w:val="24"/>
          <w:highlight w:val="none"/>
          <w:lang w:val="zh-CN"/>
        </w:rPr>
        <w:t>时</w:t>
      </w:r>
      <w:r>
        <w:rPr>
          <w:rFonts w:hint="eastAsia" w:ascii="宋体" w:hAnsi="宋体" w:cs="宋体"/>
          <w:color w:val="auto"/>
          <w:kern w:val="0"/>
          <w:sz w:val="24"/>
          <w:highlight w:val="none"/>
          <w:u w:val="single"/>
        </w:rPr>
        <w:t>30</w:t>
      </w:r>
      <w:r>
        <w:rPr>
          <w:rFonts w:ascii="宋体" w:hAnsi="宋体" w:cs="宋体"/>
          <w:color w:val="auto"/>
          <w:kern w:val="0"/>
          <w:sz w:val="24"/>
          <w:highlight w:val="none"/>
          <w:lang w:val="zh-CN"/>
        </w:rPr>
        <w:t>分（北京时间）</w:t>
      </w:r>
    </w:p>
    <w:p w14:paraId="221A56B5">
      <w:pPr>
        <w:pageBreakBefore w:val="0"/>
        <w:widowControl/>
        <w:kinsoku/>
        <w:wordWrap/>
        <w:overflowPunct/>
        <w:topLinePunct w:val="0"/>
        <w:autoSpaceDE w:val="0"/>
        <w:autoSpaceDN w:val="0"/>
        <w:bidi w:val="0"/>
        <w:snapToGrid/>
        <w:spacing w:line="320" w:lineRule="exact"/>
        <w:ind w:left="0" w:firstLine="480" w:firstLineChars="200"/>
        <w:jc w:val="left"/>
        <w:outlineLvl w:val="9"/>
        <w:rPr>
          <w:rFonts w:ascii="宋体" w:hAnsi="宋体" w:cs="宋体"/>
          <w:color w:val="auto"/>
          <w:kern w:val="0"/>
          <w:sz w:val="24"/>
          <w:highlight w:val="none"/>
          <w:lang w:val="zh-CN"/>
        </w:rPr>
      </w:pPr>
      <w:r>
        <w:rPr>
          <w:rFonts w:ascii="宋体" w:hAnsi="宋体" w:cs="宋体"/>
          <w:color w:val="auto"/>
          <w:kern w:val="0"/>
          <w:sz w:val="24"/>
          <w:highlight w:val="none"/>
          <w:lang w:val="zh-CN"/>
        </w:rPr>
        <w:t>2、地点：濮阳市中原路与开州路交叉口向北50米路东濮阳市公共资源交易中</w:t>
      </w:r>
      <w:r>
        <w:rPr>
          <w:rFonts w:hint="eastAsia" w:ascii="宋体" w:hAnsi="宋体" w:cs="宋体"/>
          <w:color w:val="auto"/>
          <w:kern w:val="0"/>
          <w:sz w:val="24"/>
          <w:highlight w:val="none"/>
          <w:lang w:val="zh-CN"/>
        </w:rPr>
        <w:t>心</w:t>
      </w:r>
      <w:r>
        <w:rPr>
          <w:rFonts w:hint="eastAsia" w:ascii="宋体" w:hAnsi="宋体" w:cs="宋体"/>
          <w:color w:val="auto"/>
          <w:kern w:val="0"/>
          <w:sz w:val="24"/>
          <w:highlight w:val="none"/>
          <w:lang w:val="en-US" w:eastAsia="zh-CN"/>
        </w:rPr>
        <w:t>二</w:t>
      </w:r>
      <w:r>
        <w:rPr>
          <w:rFonts w:ascii="宋体" w:hAnsi="宋体" w:cs="宋体"/>
          <w:color w:val="auto"/>
          <w:kern w:val="0"/>
          <w:sz w:val="24"/>
          <w:highlight w:val="none"/>
          <w:lang w:val="zh-CN"/>
        </w:rPr>
        <w:t>楼</w:t>
      </w:r>
      <w:r>
        <w:rPr>
          <w:rFonts w:hint="eastAsia" w:ascii="宋体" w:hAnsi="宋体" w:cs="宋体"/>
          <w:color w:val="auto"/>
          <w:kern w:val="0"/>
          <w:sz w:val="24"/>
          <w:highlight w:val="none"/>
          <w:lang w:val="zh-CN"/>
        </w:rPr>
        <w:t>综合开标</w:t>
      </w:r>
      <w:r>
        <w:rPr>
          <w:rFonts w:ascii="宋体" w:hAnsi="宋体" w:cs="宋体"/>
          <w:color w:val="auto"/>
          <w:kern w:val="0"/>
          <w:sz w:val="24"/>
          <w:highlight w:val="none"/>
          <w:lang w:val="zh-CN"/>
        </w:rPr>
        <w:t>室；</w:t>
      </w:r>
    </w:p>
    <w:p w14:paraId="4FA35E12">
      <w:pPr>
        <w:pageBreakBefore w:val="0"/>
        <w:widowControl/>
        <w:kinsoku/>
        <w:wordWrap/>
        <w:overflowPunct/>
        <w:topLinePunct w:val="0"/>
        <w:autoSpaceDE w:val="0"/>
        <w:autoSpaceDN w:val="0"/>
        <w:bidi w:val="0"/>
        <w:snapToGrid/>
        <w:spacing w:line="320" w:lineRule="exact"/>
        <w:ind w:left="0" w:firstLine="480" w:firstLineChars="200"/>
        <w:jc w:val="left"/>
        <w:outlineLvl w:val="9"/>
        <w:rPr>
          <w:rFonts w:ascii="宋体" w:hAnsi="宋体" w:cs="宋体"/>
          <w:color w:val="auto"/>
          <w:kern w:val="0"/>
          <w:sz w:val="24"/>
          <w:highlight w:val="none"/>
          <w:lang w:val="zh-CN"/>
        </w:rPr>
      </w:pPr>
      <w:r>
        <w:rPr>
          <w:rFonts w:ascii="宋体" w:hAnsi="宋体" w:cs="宋体"/>
          <w:color w:val="auto"/>
          <w:kern w:val="0"/>
          <w:sz w:val="24"/>
          <w:highlight w:val="none"/>
          <w:lang w:val="zh-CN"/>
        </w:rPr>
        <w:t>3、本次交易项目实行全流程电子化，投标人（供应商）不需到现场参加开标活动。实行网上开标、远程解密及网上提交二次报价。各投标人（供应商）需要自备计算机且保证网络畅通，能够登录濮阳市公共资源交易平台</w:t>
      </w:r>
      <w:r>
        <w:rPr>
          <w:color w:val="auto"/>
          <w:highlight w:val="none"/>
        </w:rPr>
        <w:fldChar w:fldCharType="begin"/>
      </w:r>
      <w:r>
        <w:rPr>
          <w:color w:val="auto"/>
          <w:highlight w:val="none"/>
        </w:rPr>
        <w:instrText xml:space="preserve"> HYPERLINK "http://111.6.98.235:8001/" </w:instrText>
      </w:r>
      <w:r>
        <w:rPr>
          <w:color w:val="auto"/>
          <w:highlight w:val="none"/>
        </w:rPr>
        <w:fldChar w:fldCharType="separate"/>
      </w:r>
      <w:r>
        <w:rPr>
          <w:rFonts w:hint="eastAsia" w:ascii="宋体" w:hAnsi="宋体" w:cs="宋体"/>
          <w:color w:val="auto"/>
          <w:kern w:val="0"/>
          <w:sz w:val="24"/>
          <w:highlight w:val="none"/>
          <w:lang w:val="zh-CN"/>
        </w:rPr>
        <w:t>http://www.pyggzy.com/</w:t>
      </w:r>
      <w:r>
        <w:rPr>
          <w:rFonts w:hint="eastAsia" w:ascii="宋体" w:hAnsi="宋体" w:cs="宋体"/>
          <w:color w:val="auto"/>
          <w:kern w:val="0"/>
          <w:sz w:val="24"/>
          <w:highlight w:val="none"/>
          <w:lang w:val="zh-CN"/>
        </w:rPr>
        <w:fldChar w:fldCharType="end"/>
      </w:r>
      <w:r>
        <w:rPr>
          <w:rFonts w:ascii="宋体" w:hAnsi="宋体" w:cs="宋体"/>
          <w:color w:val="auto"/>
          <w:kern w:val="0"/>
          <w:sz w:val="24"/>
          <w:highlight w:val="none"/>
          <w:lang w:val="zh-CN"/>
        </w:rPr>
        <w:t xml:space="preserve">（注：使用IE浏览器）。插入CA数字证书打开投标人界面，参加网上开标。各投标人（供应商）需通过网络密切关注项目交易全过程，所有交易环节材料均依据电子文件为准。 </w:t>
      </w:r>
    </w:p>
    <w:p w14:paraId="5736D450">
      <w:pPr>
        <w:pageBreakBefore w:val="0"/>
        <w:widowControl/>
        <w:kinsoku/>
        <w:wordWrap/>
        <w:overflowPunct/>
        <w:topLinePunct w:val="0"/>
        <w:autoSpaceDE w:val="0"/>
        <w:autoSpaceDN w:val="0"/>
        <w:bidi w:val="0"/>
        <w:snapToGrid/>
        <w:spacing w:line="320" w:lineRule="exact"/>
        <w:ind w:left="0" w:firstLine="480" w:firstLineChars="200"/>
        <w:jc w:val="left"/>
        <w:outlineLvl w:val="9"/>
        <w:rPr>
          <w:rFonts w:ascii="宋体" w:hAnsi="宋体" w:cs="宋体"/>
          <w:color w:val="auto"/>
          <w:kern w:val="0"/>
          <w:sz w:val="24"/>
          <w:highlight w:val="none"/>
          <w:lang w:val="zh-CN"/>
        </w:rPr>
      </w:pPr>
      <w:r>
        <w:rPr>
          <w:rFonts w:ascii="宋体" w:hAnsi="宋体" w:cs="宋体"/>
          <w:color w:val="auto"/>
          <w:kern w:val="0"/>
          <w:sz w:val="24"/>
          <w:highlight w:val="none"/>
          <w:lang w:val="zh-CN"/>
        </w:rPr>
        <w:t xml:space="preserve">远程解密及提交二次报价时间：远程解密（解密时间自开标时间始30分钟结束）、提交二次报价（自下达二次报价命令始30分钟结束），由于投标人（供应商）错过解密、报价时间或其他自身原因导致远程解密不成功或者二次报价不成功，责任均由投标人（供应商）自行承担。给各潜在投标人（供应商）带来不便，请谅解。 </w:t>
      </w:r>
    </w:p>
    <w:p w14:paraId="01A81B93">
      <w:pPr>
        <w:pageBreakBefore w:val="0"/>
        <w:widowControl/>
        <w:kinsoku/>
        <w:wordWrap/>
        <w:overflowPunct/>
        <w:topLinePunct w:val="0"/>
        <w:autoSpaceDE w:val="0"/>
        <w:autoSpaceDN w:val="0"/>
        <w:bidi w:val="0"/>
        <w:snapToGrid/>
        <w:spacing w:line="320" w:lineRule="exact"/>
        <w:ind w:left="0" w:firstLine="480" w:firstLineChars="200"/>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十二、</w:t>
      </w:r>
      <w:r>
        <w:rPr>
          <w:rFonts w:ascii="宋体" w:hAnsi="宋体" w:cs="宋体"/>
          <w:color w:val="auto"/>
          <w:kern w:val="0"/>
          <w:sz w:val="24"/>
          <w:highlight w:val="none"/>
          <w:lang w:val="zh-CN"/>
        </w:rPr>
        <w:t>发布公告的媒介及招标公告期限</w:t>
      </w:r>
    </w:p>
    <w:p w14:paraId="3E9175BF">
      <w:pPr>
        <w:pageBreakBefore w:val="0"/>
        <w:widowControl/>
        <w:kinsoku/>
        <w:wordWrap/>
        <w:overflowPunct/>
        <w:topLinePunct w:val="0"/>
        <w:autoSpaceDE w:val="0"/>
        <w:autoSpaceDN w:val="0"/>
        <w:bidi w:val="0"/>
        <w:snapToGrid/>
        <w:spacing w:line="320" w:lineRule="exact"/>
        <w:ind w:left="0" w:firstLine="480" w:firstLineChars="200"/>
        <w:jc w:val="left"/>
        <w:outlineLvl w:val="9"/>
        <w:rPr>
          <w:rFonts w:ascii="宋体" w:hAnsi="宋体" w:cs="宋体"/>
          <w:color w:val="auto"/>
          <w:kern w:val="0"/>
          <w:sz w:val="24"/>
          <w:highlight w:val="none"/>
          <w:lang w:val="zh-CN"/>
        </w:rPr>
      </w:pPr>
      <w:r>
        <w:rPr>
          <w:rFonts w:ascii="宋体" w:hAnsi="宋体" w:cs="宋体"/>
          <w:color w:val="auto"/>
          <w:kern w:val="0"/>
          <w:sz w:val="24"/>
          <w:highlight w:val="none"/>
          <w:lang w:val="zh-CN"/>
        </w:rPr>
        <w:t>本次</w:t>
      </w:r>
      <w:r>
        <w:rPr>
          <w:rFonts w:hint="eastAsia" w:ascii="宋体" w:hAnsi="宋体" w:cs="宋体"/>
          <w:color w:val="auto"/>
          <w:kern w:val="0"/>
          <w:sz w:val="24"/>
          <w:highlight w:val="none"/>
          <w:lang w:val="zh-CN"/>
        </w:rPr>
        <w:t>磋商</w:t>
      </w:r>
      <w:r>
        <w:rPr>
          <w:rFonts w:ascii="宋体" w:hAnsi="宋体" w:cs="宋体"/>
          <w:color w:val="auto"/>
          <w:kern w:val="0"/>
          <w:sz w:val="24"/>
          <w:highlight w:val="none"/>
          <w:lang w:val="zh-CN"/>
        </w:rPr>
        <w:t>招标公告在《河南省政府采购网》</w:t>
      </w:r>
      <w:r>
        <w:rPr>
          <w:rFonts w:hint="eastAsia" w:ascii="宋体" w:hAnsi="宋体" w:cs="宋体"/>
          <w:color w:val="auto"/>
          <w:kern w:val="0"/>
          <w:sz w:val="24"/>
          <w:highlight w:val="none"/>
          <w:lang w:val="zh-CN"/>
        </w:rPr>
        <w:t>、</w:t>
      </w:r>
      <w:r>
        <w:rPr>
          <w:rFonts w:ascii="宋体" w:hAnsi="宋体" w:cs="宋体"/>
          <w:color w:val="auto"/>
          <w:kern w:val="0"/>
          <w:sz w:val="24"/>
          <w:highlight w:val="none"/>
          <w:lang w:val="zh-CN"/>
        </w:rPr>
        <w:t>《濮阳市政府采购网》</w:t>
      </w:r>
      <w:r>
        <w:rPr>
          <w:rFonts w:hint="eastAsia" w:ascii="宋体" w:hAnsi="宋体" w:cs="宋体"/>
          <w:color w:val="auto"/>
          <w:kern w:val="0"/>
          <w:sz w:val="24"/>
          <w:highlight w:val="none"/>
          <w:lang w:val="zh-CN"/>
        </w:rPr>
        <w:t>、</w:t>
      </w:r>
      <w:r>
        <w:rPr>
          <w:rFonts w:ascii="宋体" w:hAnsi="宋体" w:cs="宋体"/>
          <w:color w:val="auto"/>
          <w:kern w:val="0"/>
          <w:sz w:val="24"/>
          <w:highlight w:val="none"/>
          <w:lang w:val="zh-CN"/>
        </w:rPr>
        <w:t>《濮阳市公共资源交易</w:t>
      </w:r>
      <w:r>
        <w:rPr>
          <w:rFonts w:hint="eastAsia" w:ascii="宋体" w:hAnsi="宋体" w:cs="宋体"/>
          <w:color w:val="auto"/>
          <w:kern w:val="0"/>
          <w:sz w:val="24"/>
          <w:highlight w:val="none"/>
        </w:rPr>
        <w:t>平台</w:t>
      </w:r>
      <w:r>
        <w:rPr>
          <w:rFonts w:ascii="宋体" w:hAnsi="宋体" w:cs="宋体"/>
          <w:color w:val="auto"/>
          <w:kern w:val="0"/>
          <w:sz w:val="24"/>
          <w:highlight w:val="none"/>
          <w:lang w:val="zh-CN"/>
        </w:rPr>
        <w:t>》上发布。</w:t>
      </w:r>
    </w:p>
    <w:p w14:paraId="3B37B026">
      <w:pPr>
        <w:pageBreakBefore w:val="0"/>
        <w:widowControl/>
        <w:kinsoku/>
        <w:wordWrap/>
        <w:overflowPunct/>
        <w:topLinePunct w:val="0"/>
        <w:autoSpaceDE w:val="0"/>
        <w:autoSpaceDN w:val="0"/>
        <w:bidi w:val="0"/>
        <w:snapToGrid/>
        <w:spacing w:line="320" w:lineRule="exact"/>
        <w:ind w:left="0" w:firstLine="480" w:firstLineChars="200"/>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本次</w:t>
      </w:r>
      <w:r>
        <w:rPr>
          <w:rFonts w:ascii="宋体" w:hAnsi="宋体" w:cs="宋体"/>
          <w:color w:val="auto"/>
          <w:kern w:val="0"/>
          <w:sz w:val="24"/>
          <w:highlight w:val="none"/>
          <w:lang w:val="zh-CN"/>
        </w:rPr>
        <w:t>公告期限为五个工作日。</w:t>
      </w:r>
    </w:p>
    <w:p w14:paraId="5F9C4781">
      <w:pPr>
        <w:pageBreakBefore w:val="0"/>
        <w:widowControl/>
        <w:kinsoku/>
        <w:wordWrap/>
        <w:overflowPunct/>
        <w:topLinePunct w:val="0"/>
        <w:autoSpaceDE w:val="0"/>
        <w:autoSpaceDN w:val="0"/>
        <w:bidi w:val="0"/>
        <w:snapToGrid/>
        <w:spacing w:line="320" w:lineRule="exact"/>
        <w:ind w:left="0" w:firstLine="480" w:firstLineChars="200"/>
        <w:jc w:val="left"/>
        <w:outlineLvl w:val="9"/>
        <w:rPr>
          <w:rFonts w:ascii="宋体" w:hAnsi="宋体" w:cs="宋体"/>
          <w:color w:val="auto"/>
          <w:kern w:val="0"/>
          <w:sz w:val="24"/>
          <w:highlight w:val="none"/>
          <w:lang w:val="zh-CN"/>
        </w:rPr>
      </w:pPr>
      <w:r>
        <w:rPr>
          <w:rFonts w:ascii="宋体" w:hAnsi="宋体" w:cs="宋体"/>
          <w:color w:val="auto"/>
          <w:kern w:val="0"/>
          <w:sz w:val="24"/>
          <w:highlight w:val="none"/>
          <w:lang w:val="zh-CN"/>
        </w:rPr>
        <w:t>十</w:t>
      </w:r>
      <w:r>
        <w:rPr>
          <w:rFonts w:hint="eastAsia" w:ascii="宋体" w:hAnsi="宋体" w:cs="宋体"/>
          <w:color w:val="auto"/>
          <w:kern w:val="0"/>
          <w:sz w:val="24"/>
          <w:highlight w:val="none"/>
          <w:lang w:val="zh-CN"/>
        </w:rPr>
        <w:t>三</w:t>
      </w:r>
      <w:r>
        <w:rPr>
          <w:rFonts w:ascii="宋体" w:hAnsi="宋体" w:cs="宋体"/>
          <w:color w:val="auto"/>
          <w:kern w:val="0"/>
          <w:sz w:val="24"/>
          <w:highlight w:val="none"/>
          <w:lang w:val="zh-CN"/>
        </w:rPr>
        <w:t xml:space="preserve">、联系方式 </w:t>
      </w:r>
    </w:p>
    <w:p w14:paraId="1A25F918">
      <w:pPr>
        <w:pageBreakBefore w:val="0"/>
        <w:widowControl/>
        <w:kinsoku/>
        <w:wordWrap/>
        <w:overflowPunct/>
        <w:topLinePunct w:val="0"/>
        <w:autoSpaceDE w:val="0"/>
        <w:autoSpaceDN w:val="0"/>
        <w:bidi w:val="0"/>
        <w:snapToGrid/>
        <w:spacing w:line="320" w:lineRule="exact"/>
        <w:ind w:left="0" w:firstLine="480" w:firstLineChars="200"/>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1、采购人：濮阳市城乡一体化示范区应急管理工作领导小组办公室</w:t>
      </w:r>
    </w:p>
    <w:p w14:paraId="0B2C5068">
      <w:pPr>
        <w:pageBreakBefore w:val="0"/>
        <w:widowControl/>
        <w:kinsoku/>
        <w:wordWrap/>
        <w:overflowPunct/>
        <w:topLinePunct w:val="0"/>
        <w:autoSpaceDE w:val="0"/>
        <w:autoSpaceDN w:val="0"/>
        <w:bidi w:val="0"/>
        <w:snapToGrid/>
        <w:spacing w:line="320" w:lineRule="exact"/>
        <w:ind w:left="0" w:firstLine="480" w:firstLineChars="200"/>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联系人：</w:t>
      </w:r>
      <w:r>
        <w:rPr>
          <w:rFonts w:hint="eastAsia" w:ascii="宋体" w:hAnsi="宋体" w:cs="宋体"/>
          <w:color w:val="auto"/>
          <w:kern w:val="0"/>
          <w:sz w:val="24"/>
          <w:highlight w:val="none"/>
          <w:lang w:eastAsia="zh-CN"/>
        </w:rPr>
        <w:t>李辉</w:t>
      </w:r>
      <w:r>
        <w:rPr>
          <w:rFonts w:hint="eastAsia" w:ascii="宋体" w:hAnsi="宋体" w:cs="宋体"/>
          <w:color w:val="auto"/>
          <w:kern w:val="0"/>
          <w:sz w:val="24"/>
          <w:highlight w:val="none"/>
        </w:rPr>
        <w:t xml:space="preserve"> </w:t>
      </w:r>
    </w:p>
    <w:p w14:paraId="460DA175">
      <w:pPr>
        <w:pageBreakBefore w:val="0"/>
        <w:widowControl/>
        <w:kinsoku/>
        <w:wordWrap/>
        <w:overflowPunct/>
        <w:topLinePunct w:val="0"/>
        <w:autoSpaceDE w:val="0"/>
        <w:autoSpaceDN w:val="0"/>
        <w:bidi w:val="0"/>
        <w:snapToGrid/>
        <w:spacing w:line="320" w:lineRule="exact"/>
        <w:ind w:left="0" w:firstLine="480" w:firstLineChars="200"/>
        <w:jc w:val="left"/>
        <w:outlineLvl w:val="9"/>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val="zh-CN"/>
        </w:rPr>
        <w:t>联系电话：</w:t>
      </w:r>
      <w:r>
        <w:rPr>
          <w:rFonts w:hint="eastAsia" w:ascii="宋体" w:hAnsi="宋体" w:cs="宋体"/>
          <w:color w:val="auto"/>
          <w:kern w:val="0"/>
          <w:sz w:val="24"/>
          <w:highlight w:val="none"/>
          <w:lang w:eastAsia="zh-CN"/>
        </w:rPr>
        <w:t>13124445830</w:t>
      </w:r>
    </w:p>
    <w:p w14:paraId="4AB6A56D">
      <w:pPr>
        <w:pageBreakBefore w:val="0"/>
        <w:widowControl/>
        <w:kinsoku/>
        <w:wordWrap/>
        <w:overflowPunct/>
        <w:topLinePunct w:val="0"/>
        <w:autoSpaceDE w:val="0"/>
        <w:autoSpaceDN w:val="0"/>
        <w:bidi w:val="0"/>
        <w:snapToGrid/>
        <w:spacing w:line="320" w:lineRule="exact"/>
        <w:ind w:left="0" w:firstLine="480" w:firstLineChars="200"/>
        <w:jc w:val="left"/>
        <w:outlineLvl w:val="9"/>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val="zh-CN"/>
        </w:rPr>
        <w:t>地址：</w:t>
      </w:r>
      <w:r>
        <w:rPr>
          <w:rFonts w:hint="eastAsia" w:ascii="宋体" w:hAnsi="宋体" w:cs="宋体"/>
          <w:color w:val="auto"/>
          <w:kern w:val="0"/>
          <w:sz w:val="24"/>
          <w:highlight w:val="none"/>
          <w:lang w:eastAsia="zh-CN"/>
        </w:rPr>
        <w:t>河南省濮阳市示范区管委会</w:t>
      </w:r>
    </w:p>
    <w:p w14:paraId="35616420">
      <w:pPr>
        <w:pageBreakBefore w:val="0"/>
        <w:widowControl/>
        <w:kinsoku/>
        <w:wordWrap/>
        <w:overflowPunct/>
        <w:topLinePunct w:val="0"/>
        <w:autoSpaceDE w:val="0"/>
        <w:autoSpaceDN w:val="0"/>
        <w:bidi w:val="0"/>
        <w:snapToGrid/>
        <w:spacing w:line="320" w:lineRule="exact"/>
        <w:ind w:left="0" w:firstLine="480" w:firstLineChars="200"/>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2、代理机构：华春建设工程项目管理有限责任公司</w:t>
      </w:r>
    </w:p>
    <w:p w14:paraId="05C84A85">
      <w:pPr>
        <w:pageBreakBefore w:val="0"/>
        <w:widowControl/>
        <w:kinsoku/>
        <w:wordWrap/>
        <w:overflowPunct/>
        <w:topLinePunct w:val="0"/>
        <w:autoSpaceDE w:val="0"/>
        <w:autoSpaceDN w:val="0"/>
        <w:bidi w:val="0"/>
        <w:snapToGrid/>
        <w:spacing w:line="320" w:lineRule="exact"/>
        <w:ind w:left="0" w:firstLine="480" w:firstLineChars="200"/>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联系人：徐帅方</w:t>
      </w:r>
    </w:p>
    <w:p w14:paraId="390ED2F8">
      <w:pPr>
        <w:pageBreakBefore w:val="0"/>
        <w:widowControl/>
        <w:kinsoku/>
        <w:wordWrap/>
        <w:overflowPunct/>
        <w:topLinePunct w:val="0"/>
        <w:autoSpaceDE w:val="0"/>
        <w:autoSpaceDN w:val="0"/>
        <w:bidi w:val="0"/>
        <w:snapToGrid/>
        <w:spacing w:line="320" w:lineRule="exact"/>
        <w:ind w:left="0" w:firstLine="480" w:firstLineChars="200"/>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联系电话：18639333777</w:t>
      </w:r>
    </w:p>
    <w:p w14:paraId="6F66D2A4">
      <w:pPr>
        <w:pageBreakBefore w:val="0"/>
        <w:widowControl/>
        <w:kinsoku/>
        <w:wordWrap/>
        <w:overflowPunct/>
        <w:topLinePunct w:val="0"/>
        <w:autoSpaceDE w:val="0"/>
        <w:autoSpaceDN w:val="0"/>
        <w:bidi w:val="0"/>
        <w:snapToGrid/>
        <w:spacing w:line="320" w:lineRule="exact"/>
        <w:ind w:left="0" w:firstLine="480" w:firstLineChars="200"/>
        <w:jc w:val="left"/>
        <w:outlineLvl w:val="9"/>
        <w:rPr>
          <w:rFonts w:ascii="宋体" w:hAnsi="宋体" w:cs="宋体"/>
          <w:color w:val="auto"/>
          <w:kern w:val="0"/>
          <w:sz w:val="24"/>
          <w:highlight w:val="none"/>
          <w:lang w:val="zh-CN"/>
        </w:rPr>
      </w:pPr>
      <w:bookmarkStart w:id="0" w:name="_GoBack"/>
      <w:bookmarkEnd w:id="0"/>
      <w:r>
        <w:rPr>
          <w:rFonts w:hint="eastAsia" w:ascii="宋体" w:hAnsi="宋体" w:cs="宋体"/>
          <w:color w:val="auto"/>
          <w:kern w:val="0"/>
          <w:sz w:val="24"/>
          <w:highlight w:val="none"/>
          <w:lang w:val="zh-CN"/>
        </w:rPr>
        <w:t>地址：陕西省西安市碑林区南二环西段21号华融国际商务大厦B-1701</w:t>
      </w:r>
    </w:p>
    <w:p w14:paraId="627124F4">
      <w:pPr>
        <w:pageBreakBefore w:val="0"/>
        <w:widowControl/>
        <w:kinsoku/>
        <w:wordWrap/>
        <w:overflowPunct/>
        <w:topLinePunct w:val="0"/>
        <w:autoSpaceDE w:val="0"/>
        <w:autoSpaceDN w:val="0"/>
        <w:bidi w:val="0"/>
        <w:snapToGrid/>
        <w:spacing w:line="320" w:lineRule="exact"/>
        <w:ind w:left="0" w:firstLine="480" w:firstLineChars="200"/>
        <w:jc w:val="left"/>
        <w:outlineLvl w:val="9"/>
        <w:rPr>
          <w:rFonts w:ascii="宋体" w:hAnsi="宋体" w:cs="宋体"/>
          <w:color w:val="auto"/>
          <w:kern w:val="0"/>
          <w:sz w:val="24"/>
          <w:highlight w:val="none"/>
          <w:lang w:val="zh-CN"/>
        </w:rPr>
      </w:pPr>
    </w:p>
    <w:p w14:paraId="574B71FE">
      <w:pPr>
        <w:pageBreakBefore w:val="0"/>
        <w:widowControl/>
        <w:kinsoku/>
        <w:wordWrap/>
        <w:overflowPunct/>
        <w:topLinePunct w:val="0"/>
        <w:autoSpaceDE w:val="0"/>
        <w:autoSpaceDN w:val="0"/>
        <w:bidi w:val="0"/>
        <w:snapToGrid/>
        <w:spacing w:line="320" w:lineRule="exact"/>
        <w:ind w:left="0" w:firstLine="480" w:firstLineChars="200"/>
        <w:jc w:val="left"/>
        <w:outlineLvl w:val="9"/>
        <w:rPr>
          <w:rFonts w:ascii="宋体" w:hAnsi="宋体" w:cs="宋体"/>
          <w:color w:val="auto"/>
          <w:kern w:val="0"/>
          <w:sz w:val="24"/>
          <w:highlight w:val="none"/>
          <w:lang w:val="zh-CN"/>
        </w:rPr>
      </w:pPr>
    </w:p>
    <w:p w14:paraId="2150C0FF">
      <w:pPr>
        <w:pageBreakBefore w:val="0"/>
        <w:widowControl/>
        <w:kinsoku/>
        <w:wordWrap/>
        <w:overflowPunct/>
        <w:topLinePunct w:val="0"/>
        <w:autoSpaceDE w:val="0"/>
        <w:autoSpaceDN w:val="0"/>
        <w:bidi w:val="0"/>
        <w:snapToGrid/>
        <w:spacing w:line="320" w:lineRule="exact"/>
        <w:ind w:left="0" w:firstLine="480" w:firstLineChars="200"/>
        <w:jc w:val="left"/>
        <w:outlineLvl w:val="9"/>
        <w:rPr>
          <w:rFonts w:ascii="宋体" w:hAnsi="宋体" w:cs="宋体"/>
          <w:color w:val="auto"/>
          <w:kern w:val="0"/>
          <w:sz w:val="24"/>
          <w:highlight w:val="none"/>
          <w:lang w:val="zh-CN"/>
        </w:rPr>
      </w:pPr>
      <w:r>
        <w:rPr>
          <w:rFonts w:ascii="宋体" w:hAnsi="宋体" w:cs="宋体"/>
          <w:color w:val="auto"/>
          <w:kern w:val="0"/>
          <w:sz w:val="24"/>
          <w:highlight w:val="none"/>
          <w:lang w:val="zh-CN"/>
        </w:rPr>
        <w:t>发布人：</w:t>
      </w:r>
      <w:r>
        <w:rPr>
          <w:rFonts w:hint="eastAsia" w:ascii="宋体" w:hAnsi="宋体" w:cs="宋体"/>
          <w:color w:val="auto"/>
          <w:kern w:val="0"/>
          <w:sz w:val="24"/>
          <w:highlight w:val="none"/>
          <w:lang w:val="zh-CN"/>
        </w:rPr>
        <w:t>华春建设工程项目管理有限责任公司</w:t>
      </w:r>
    </w:p>
    <w:p w14:paraId="4D6D470C">
      <w:pPr>
        <w:pageBreakBefore w:val="0"/>
        <w:widowControl/>
        <w:kinsoku/>
        <w:wordWrap/>
        <w:overflowPunct/>
        <w:topLinePunct w:val="0"/>
        <w:autoSpaceDE w:val="0"/>
        <w:autoSpaceDN w:val="0"/>
        <w:bidi w:val="0"/>
        <w:snapToGrid/>
        <w:spacing w:line="320" w:lineRule="exact"/>
        <w:ind w:left="0" w:firstLine="480" w:firstLineChars="200"/>
        <w:jc w:val="left"/>
        <w:outlineLvl w:val="9"/>
        <w:rPr>
          <w:rFonts w:hint="eastAsia" w:ascii="宋体" w:hAnsi="宋体" w:eastAsia="宋体" w:cs="宋体"/>
          <w:color w:val="auto"/>
          <w:kern w:val="0"/>
          <w:sz w:val="24"/>
          <w:highlight w:val="none"/>
          <w:lang w:val="zh-CN" w:eastAsia="zh-CN"/>
        </w:rPr>
      </w:pPr>
      <w:r>
        <w:rPr>
          <w:rFonts w:hint="eastAsia" w:ascii="宋体" w:hAnsi="宋体" w:eastAsia="宋体" w:cs="宋体"/>
          <w:color w:val="auto"/>
          <w:kern w:val="0"/>
          <w:sz w:val="24"/>
          <w:highlight w:val="none"/>
          <w:lang w:val="zh-CN"/>
        </w:rPr>
        <w:t>发布时间：202</w:t>
      </w:r>
      <w:r>
        <w:rPr>
          <w:rFonts w:hint="eastAsia" w:ascii="宋体" w:hAnsi="宋体" w:eastAsia="宋体" w:cs="宋体"/>
          <w:color w:val="auto"/>
          <w:kern w:val="0"/>
          <w:sz w:val="24"/>
          <w:highlight w:val="none"/>
          <w:lang w:val="en-US" w:eastAsia="zh-CN"/>
        </w:rPr>
        <w:t>4</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lang w:val="en-US" w:eastAsia="zh-CN"/>
        </w:rPr>
        <w:t>08</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lang w:val="en-US" w:eastAsia="zh-CN"/>
        </w:rPr>
        <w:t>1</w:t>
      </w:r>
      <w:r>
        <w:rPr>
          <w:rFonts w:hint="eastAsia" w:cs="宋体"/>
          <w:color w:val="auto"/>
          <w:kern w:val="0"/>
          <w:sz w:val="24"/>
          <w:highlight w:val="none"/>
          <w:lang w:val="en-US" w:eastAsia="zh-CN"/>
        </w:rPr>
        <w:t>5</w:t>
      </w:r>
      <w:r>
        <w:rPr>
          <w:rFonts w:hint="eastAsia" w:ascii="宋体" w:hAnsi="宋体" w:eastAsia="宋体" w:cs="宋体"/>
          <w:color w:val="auto"/>
          <w:kern w:val="0"/>
          <w:sz w:val="24"/>
          <w:highlight w:val="none"/>
          <w:lang w:val="zh-CN"/>
        </w:rPr>
        <w:t>日</w:t>
      </w:r>
    </w:p>
    <w:sectPr>
      <w:footerReference r:id="rId3" w:type="default"/>
      <w:pgSz w:w="11906" w:h="16838"/>
      <w:pgMar w:top="1213" w:right="1746" w:bottom="1270" w:left="17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
    <w:altName w:val="Arial"/>
    <w:panose1 w:val="00000000000000000000"/>
    <w:charset w:val="00"/>
    <w:family w:val="moder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C7E78B">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A4EAC1">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8A4EAC1">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FB"/>
    <w:multiLevelType w:val="multilevel"/>
    <w:tmpl w:val="FFFFFFFB"/>
    <w:lvl w:ilvl="0" w:tentative="0">
      <w:start w:val="1"/>
      <w:numFmt w:val="chineseCountingThousand"/>
      <w:lvlText w:val="%1."/>
      <w:legacy w:legacy="1" w:legacySpace="113" w:legacyIndent="425"/>
      <w:lvlJc w:val="left"/>
      <w:pPr>
        <w:ind w:left="425" w:hanging="425"/>
      </w:pPr>
    </w:lvl>
    <w:lvl w:ilvl="1" w:tentative="0">
      <w:start w:val="1"/>
      <w:numFmt w:val="decimal"/>
      <w:pStyle w:val="5"/>
      <w:lvlText w:val="%2."/>
      <w:legacy w:legacy="1" w:legacySpace="0" w:legacyIndent="425"/>
      <w:lvlJc w:val="left"/>
      <w:pPr>
        <w:ind w:left="851" w:hanging="425"/>
      </w:pPr>
    </w:lvl>
    <w:lvl w:ilvl="2" w:tentative="0">
      <w:start w:val="1"/>
      <w:numFmt w:val="none"/>
      <w:suff w:val="nothing"/>
      <w:lvlText w:val=""/>
      <w:lvlJc w:val="left"/>
      <w:pPr>
        <w:ind w:left="851" w:hanging="425"/>
      </w:pPr>
    </w:lvl>
    <w:lvl w:ilvl="3" w:tentative="0">
      <w:start w:val="1"/>
      <w:numFmt w:val="lowerLetter"/>
      <w:lvlText w:val="%4)"/>
      <w:legacy w:legacy="1" w:legacySpace="0" w:legacyIndent="425"/>
      <w:lvlJc w:val="left"/>
      <w:pPr>
        <w:ind w:left="1700" w:hanging="425"/>
      </w:pPr>
    </w:lvl>
    <w:lvl w:ilvl="4" w:tentative="0">
      <w:start w:val="1"/>
      <w:numFmt w:val="decimal"/>
      <w:lvlText w:val="(%5)"/>
      <w:legacy w:legacy="1" w:legacySpace="0" w:legacyIndent="425"/>
      <w:lvlJc w:val="left"/>
      <w:pPr>
        <w:ind w:left="2125" w:hanging="425"/>
      </w:pPr>
    </w:lvl>
    <w:lvl w:ilvl="5" w:tentative="0">
      <w:start w:val="1"/>
      <w:numFmt w:val="lowerLetter"/>
      <w:lvlText w:val="(%6)"/>
      <w:legacy w:legacy="1" w:legacySpace="0" w:legacyIndent="425"/>
      <w:lvlJc w:val="left"/>
      <w:pPr>
        <w:ind w:left="2550" w:hanging="425"/>
      </w:pPr>
    </w:lvl>
    <w:lvl w:ilvl="6" w:tentative="0">
      <w:start w:val="1"/>
      <w:numFmt w:val="lowerRoman"/>
      <w:lvlText w:val="(%7)"/>
      <w:legacy w:legacy="1" w:legacySpace="0" w:legacyIndent="425"/>
      <w:lvlJc w:val="left"/>
      <w:pPr>
        <w:ind w:left="2975" w:hanging="425"/>
      </w:pPr>
    </w:lvl>
    <w:lvl w:ilvl="7" w:tentative="0">
      <w:start w:val="1"/>
      <w:numFmt w:val="lowerLetter"/>
      <w:lvlText w:val="(%8)"/>
      <w:legacy w:legacy="1" w:legacySpace="0" w:legacyIndent="425"/>
      <w:lvlJc w:val="left"/>
      <w:pPr>
        <w:ind w:left="3400" w:hanging="425"/>
      </w:pPr>
    </w:lvl>
    <w:lvl w:ilvl="8" w:tentative="0">
      <w:start w:val="1"/>
      <w:numFmt w:val="lowerRoman"/>
      <w:lvlText w:val="(%9)"/>
      <w:legacy w:legacy="1" w:legacySpace="0" w:legacyIndent="425"/>
      <w:lvlJc w:val="left"/>
      <w:pPr>
        <w:ind w:left="3825" w:hanging="425"/>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5OTQwNTNkMzdmM2ZjODVmNDk2NDQ5MDVhZDc2ODUifQ=="/>
  </w:docVars>
  <w:rsids>
    <w:rsidRoot w:val="00000000"/>
    <w:rsid w:val="13CA4189"/>
    <w:rsid w:val="1467164A"/>
    <w:rsid w:val="21692707"/>
    <w:rsid w:val="2E6266B9"/>
    <w:rsid w:val="34A22009"/>
    <w:rsid w:val="3B4E14F1"/>
    <w:rsid w:val="3E3B38CB"/>
    <w:rsid w:val="6E8636E8"/>
    <w:rsid w:val="72AE27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5">
    <w:name w:val="heading 2"/>
    <w:basedOn w:val="1"/>
    <w:next w:val="1"/>
    <w:qFormat/>
    <w:uiPriority w:val="0"/>
    <w:pPr>
      <w:keepNext/>
      <w:keepLines/>
      <w:numPr>
        <w:ilvl w:val="1"/>
        <w:numId w:val="1"/>
      </w:numPr>
      <w:adjustRightInd w:val="0"/>
      <w:spacing w:before="160" w:after="160" w:line="160" w:lineRule="atLeast"/>
      <w:ind w:hanging="284"/>
      <w:textAlignment w:val="baseline"/>
      <w:outlineLvl w:val="1"/>
    </w:pPr>
    <w:rPr>
      <w:rFonts w:ascii="Ari" w:hAnsi="Ari" w:eastAsia="Ari"/>
      <w:kern w:val="0"/>
      <w:sz w:val="28"/>
      <w:szCs w:val="20"/>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99"/>
    <w:pPr>
      <w:spacing w:line="312" w:lineRule="auto"/>
      <w:ind w:firstLine="420"/>
    </w:pPr>
    <w:rPr>
      <w:rFonts w:ascii="Times New Roman" w:hAnsi="Times New Roman" w:cs="Times New Roman"/>
    </w:rPr>
  </w:style>
  <w:style w:type="paragraph" w:styleId="3">
    <w:name w:val="Body Text"/>
    <w:basedOn w:val="1"/>
    <w:next w:val="4"/>
    <w:qFormat/>
    <w:uiPriority w:val="1"/>
    <w:rPr>
      <w:sz w:val="21"/>
      <w:szCs w:val="21"/>
    </w:rPr>
  </w:style>
  <w:style w:type="paragraph" w:customStyle="1" w:styleId="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99"/>
    <w:pPr>
      <w:spacing w:beforeAutospacing="1" w:afterAutospacing="1"/>
    </w:pPr>
    <w:rPr>
      <w:sz w:val="24"/>
    </w:rPr>
  </w:style>
  <w:style w:type="character" w:styleId="11">
    <w:name w:val="Strong"/>
    <w:basedOn w:val="10"/>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2486</Words>
  <Characters>2704</Characters>
  <Lines>0</Lines>
  <Paragraphs>0</Paragraphs>
  <TotalTime>4</TotalTime>
  <ScaleCrop>false</ScaleCrop>
  <LinksUpToDate>false</LinksUpToDate>
  <CharactersWithSpaces>2739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2024-07-31T10:32:00Z</dcterms:created>
  <dc:creator>ytse</dc:creator>
  <cp:lastModifiedBy>奋斗</cp:lastModifiedBy>
  <cp:lastPrinted>2024-08-14T02:44:00Z</cp:lastPrinted>
  <dcterms:modified xsi:type="dcterms:W3CDTF">2024-08-15T03:55:38Z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90BEE39B95144E9AB1E942E0737939BD_12</vt:lpwstr>
  </property>
</Properties>
</file>