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2C37D">
      <w:pPr>
        <w:wordWrap w:val="0"/>
        <w:spacing w:line="420" w:lineRule="exact"/>
        <w:jc w:val="center"/>
        <w:rPr>
          <w:rFonts w:hint="eastAsia" w:ascii="微软雅黑" w:hAnsi="微软雅黑" w:eastAsia="微软雅黑" w:cs="微软雅黑"/>
          <w:b/>
          <w:bCs/>
          <w:color w:val="auto"/>
          <w:sz w:val="28"/>
          <w:szCs w:val="28"/>
        </w:rPr>
      </w:pPr>
      <w:bookmarkStart w:id="0" w:name="OLE_LINK1"/>
      <w:bookmarkStart w:id="1" w:name="_Toc5480"/>
      <w:bookmarkStart w:id="2" w:name="OLE_LINK8"/>
      <w:r>
        <w:rPr>
          <w:rFonts w:hint="eastAsia" w:ascii="微软雅黑" w:hAnsi="微软雅黑" w:eastAsia="微软雅黑" w:cs="微软雅黑"/>
          <w:b/>
          <w:bCs/>
          <w:color w:val="auto"/>
          <w:sz w:val="28"/>
          <w:szCs w:val="28"/>
        </w:rPr>
        <w:t>获嘉县城关镇产业园标准化厂房等基础设施监理项目</w:t>
      </w:r>
      <w:bookmarkEnd w:id="0"/>
      <w:r>
        <w:rPr>
          <w:rFonts w:hint="eastAsia" w:ascii="微软雅黑" w:hAnsi="微软雅黑" w:eastAsia="微软雅黑" w:cs="微软雅黑"/>
          <w:b/>
          <w:bCs/>
          <w:color w:val="auto"/>
          <w:sz w:val="28"/>
          <w:szCs w:val="28"/>
        </w:rPr>
        <w:t>招标公告</w:t>
      </w:r>
    </w:p>
    <w:p w14:paraId="5DC274A4">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b/>
          <w:bCs/>
          <w:color w:val="auto"/>
          <w:sz w:val="22"/>
          <w:szCs w:val="22"/>
        </w:rPr>
        <w:t>1、招标条件</w:t>
      </w:r>
      <w:bookmarkEnd w:id="1"/>
    </w:p>
    <w:p w14:paraId="08019671">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bookmarkStart w:id="3" w:name="_Toc25120"/>
      <w:r>
        <w:rPr>
          <w:rFonts w:hint="eastAsia" w:ascii="微软雅黑" w:hAnsi="微软雅黑" w:eastAsia="微软雅黑" w:cs="微软雅黑"/>
          <w:color w:val="auto"/>
          <w:sz w:val="22"/>
          <w:szCs w:val="22"/>
        </w:rPr>
        <w:t>本招标项目获嘉县城关镇产业园标准化厂房等基础设施监理项目已由获嘉县发展和改革委员会以获发改【2022】40号（批文名称及编号）批准建设，投资项目在线审批监管统一代码：2202-410724-04-01-585563，招标人为获嘉县城关镇人民政府，</w:t>
      </w:r>
      <w:r>
        <w:rPr>
          <w:rFonts w:hint="eastAsia" w:ascii="微软雅黑" w:hAnsi="微软雅黑" w:eastAsia="微软雅黑" w:cs="微软雅黑"/>
          <w:b w:val="0"/>
          <w:bCs w:val="0"/>
          <w:color w:val="auto"/>
          <w:sz w:val="22"/>
          <w:szCs w:val="22"/>
          <w:u w:val="none"/>
        </w:rPr>
        <w:t>建设资金来自专项债券+地方自筹（资金来源）</w:t>
      </w:r>
      <w:r>
        <w:rPr>
          <w:rFonts w:hint="eastAsia" w:ascii="微软雅黑" w:hAnsi="微软雅黑" w:eastAsia="微软雅黑" w:cs="微软雅黑"/>
          <w:color w:val="auto"/>
          <w:sz w:val="22"/>
          <w:szCs w:val="22"/>
        </w:rPr>
        <w:t>，项目出资比例为100%。项目已具备招标条件，现对该项目进行公开招标。</w:t>
      </w:r>
    </w:p>
    <w:p w14:paraId="3FF51EE1">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b/>
          <w:bCs/>
          <w:color w:val="auto"/>
          <w:sz w:val="22"/>
          <w:szCs w:val="22"/>
        </w:rPr>
        <w:t>2、项目概况与招标范围</w:t>
      </w:r>
      <w:bookmarkEnd w:id="3"/>
    </w:p>
    <w:p w14:paraId="39AE6F90">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bookmarkStart w:id="4" w:name="_Toc21605"/>
      <w:r>
        <w:rPr>
          <w:rFonts w:hint="eastAsia" w:ascii="微软雅黑" w:hAnsi="微软雅黑" w:eastAsia="微软雅黑" w:cs="微软雅黑"/>
          <w:color w:val="auto"/>
          <w:sz w:val="22"/>
          <w:szCs w:val="22"/>
        </w:rPr>
        <w:t>2.1项目名称：获嘉县城关镇产业园标准化厂房等基础设施监理项目</w:t>
      </w:r>
    </w:p>
    <w:p w14:paraId="73FAA846">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2.2项目编号：获采招标采购-2025-17 </w:t>
      </w:r>
    </w:p>
    <w:p w14:paraId="721671C6">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2.3建设规模：该项目用地规模43574.76平方米，总计容建筑面积48204.72 平方米，建设标准化厂房三幢，科研楼一幢，配套道路、广场、供排水、车棚、门卫、绿化等；同时，建设周边西一路、安王路剩余照明工程(灯具)、绿化工程等配套设施建设施工全过程监理。</w:t>
      </w:r>
    </w:p>
    <w:p w14:paraId="6217ABF1">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2.4资金来源和落实情况：专项债券+地方自筹，已落实</w:t>
      </w:r>
    </w:p>
    <w:p w14:paraId="412C35DC">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2.5工程建设地点：获嘉县产业集聚区（城关镇东片区内）</w:t>
      </w:r>
    </w:p>
    <w:p w14:paraId="581B15AF">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2.6标段划分：1个标段；</w:t>
      </w:r>
    </w:p>
    <w:p w14:paraId="221BAF78">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2.7计划工期： 随施工工期及工程保修期；</w:t>
      </w:r>
    </w:p>
    <w:p w14:paraId="1B2760B8">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2.8质量要求：</w:t>
      </w:r>
      <w:bookmarkStart w:id="5" w:name="OLE_LINK7"/>
      <w:bookmarkStart w:id="6" w:name="OLE_LINK6"/>
      <w:r>
        <w:rPr>
          <w:rFonts w:hint="eastAsia" w:ascii="微软雅黑" w:hAnsi="微软雅黑" w:eastAsia="微软雅黑" w:cs="微软雅黑"/>
          <w:color w:val="auto"/>
          <w:sz w:val="22"/>
          <w:szCs w:val="22"/>
        </w:rPr>
        <w:t>合格，符合国家现行验收标准</w:t>
      </w:r>
      <w:bookmarkEnd w:id="5"/>
      <w:bookmarkEnd w:id="6"/>
      <w:r>
        <w:rPr>
          <w:rFonts w:hint="eastAsia" w:ascii="微软雅黑" w:hAnsi="微软雅黑" w:eastAsia="微软雅黑" w:cs="微软雅黑"/>
          <w:color w:val="auto"/>
          <w:sz w:val="22"/>
          <w:szCs w:val="22"/>
        </w:rPr>
        <w:t>；</w:t>
      </w:r>
    </w:p>
    <w:p w14:paraId="50B62951">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2.9招标范围：施工阶段、竣工及工程移交阶段、保修及缺陷责任期阶段的全过程监理工作；</w:t>
      </w:r>
    </w:p>
    <w:p w14:paraId="775BE449">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2.10预算金额：50万元；</w:t>
      </w:r>
    </w:p>
    <w:p w14:paraId="1B51B8E3">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2.11本项目实行资格后审。</w:t>
      </w:r>
    </w:p>
    <w:p w14:paraId="292E9364">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rPr>
        <w:t>3、投标人资格要求</w:t>
      </w:r>
      <w:bookmarkEnd w:id="4"/>
    </w:p>
    <w:p w14:paraId="7AD91C45">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3.1资格要求：本次招标要求投标人须具备独立的法人资格，具有有效的营业执照，具备房屋建筑工程监理乙级及以上或工程监理综合资质，并在人员、设备、资金等方面具有相应的监理能力。</w:t>
      </w:r>
    </w:p>
    <w:p w14:paraId="761E8510">
      <w:pPr>
        <w:pStyle w:val="2"/>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3.2业绩要求：/</w:t>
      </w:r>
    </w:p>
    <w:p w14:paraId="0BE3BCB6">
      <w:pPr>
        <w:pStyle w:val="2"/>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3.3人员要求：投标人拟派项目总监须具备房屋建筑工程专业监理工程师注册证书；</w:t>
      </w:r>
    </w:p>
    <w:p w14:paraId="3ACB5C5F">
      <w:pPr>
        <w:pStyle w:val="2"/>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3.4财务要求：财务运行状况良好，没有财务被接管、冻结、破产状态，投标时提供2022年度-2024年度财务审计报告；投标人的成立时间少于本条规定年份的，应提供成立以来的财务状况表和纳税社保证明材料。</w:t>
      </w:r>
    </w:p>
    <w:p w14:paraId="1EDD7D56">
      <w:pPr>
        <w:keepNext w:val="0"/>
        <w:keepLines w:val="0"/>
        <w:pageBreakBefore w:val="0"/>
        <w:widowControl w:val="0"/>
        <w:kinsoku/>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rPr>
        <w:t>3.5信誉要求：</w:t>
      </w:r>
      <w:r>
        <w:rPr>
          <w:rFonts w:hint="eastAsia" w:ascii="微软雅黑" w:hAnsi="微软雅黑" w:eastAsia="微软雅黑" w:cs="微软雅黑"/>
          <w:color w:val="auto"/>
          <w:sz w:val="22"/>
          <w:szCs w:val="22"/>
          <w:lang w:val="en-US" w:eastAsia="zh-CN"/>
        </w:rPr>
        <w:t>投标人应通过“信用中国”查询“失信被执行人、重大税收违法失信主体”名单和“中国政府采购网”查询“政府采购严重违法失信行为记录”进行信用查询，并提供网页截图，对在截至开标前列入上述名单的投标人将被拒绝参加投标活动。（查询时间为招标公告发布之日后，项目评审结束前）</w:t>
      </w:r>
    </w:p>
    <w:p w14:paraId="69D527FA">
      <w:pPr>
        <w:pStyle w:val="2"/>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3.6本次招标不接受联合体投标。</w:t>
      </w:r>
    </w:p>
    <w:p w14:paraId="316B9536">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outlineLvl w:val="1"/>
        <w:rPr>
          <w:rFonts w:hint="eastAsia" w:ascii="微软雅黑" w:hAnsi="微软雅黑" w:eastAsia="微软雅黑" w:cs="微软雅黑"/>
          <w:b/>
          <w:bCs/>
          <w:color w:val="auto"/>
          <w:sz w:val="22"/>
          <w:szCs w:val="22"/>
        </w:rPr>
      </w:pPr>
      <w:bookmarkStart w:id="7" w:name="_Toc21371"/>
      <w:r>
        <w:rPr>
          <w:rFonts w:hint="eastAsia" w:ascii="微软雅黑" w:hAnsi="微软雅黑" w:eastAsia="微软雅黑" w:cs="微软雅黑"/>
          <w:b/>
          <w:bCs/>
          <w:color w:val="auto"/>
          <w:sz w:val="22"/>
          <w:szCs w:val="22"/>
        </w:rPr>
        <w:t>4.招标文件的获取</w:t>
      </w:r>
      <w:bookmarkEnd w:id="7"/>
    </w:p>
    <w:p w14:paraId="074807F8">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rPr>
        <w:t>4</w:t>
      </w:r>
      <w:r>
        <w:rPr>
          <w:rFonts w:hint="eastAsia" w:ascii="微软雅黑" w:hAnsi="微软雅黑" w:eastAsia="微软雅黑" w:cs="微软雅黑"/>
          <w:color w:val="auto"/>
          <w:sz w:val="22"/>
          <w:szCs w:val="22"/>
          <w:highlight w:val="none"/>
        </w:rPr>
        <w:t>.1凡有意参加的投标人，请完善市场主体库相关信息，于2025年</w:t>
      </w:r>
      <w:r>
        <w:rPr>
          <w:rFonts w:hint="eastAsia" w:ascii="微软雅黑" w:hAnsi="微软雅黑" w:eastAsia="微软雅黑" w:cs="微软雅黑"/>
          <w:color w:val="auto"/>
          <w:sz w:val="22"/>
          <w:szCs w:val="22"/>
          <w:highlight w:val="none"/>
          <w:lang w:val="en-US" w:eastAsia="zh-CN"/>
        </w:rPr>
        <w:t>07</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lang w:val="en-US" w:eastAsia="zh-CN"/>
        </w:rPr>
        <w:t>09</w:t>
      </w:r>
      <w:r>
        <w:rPr>
          <w:rFonts w:hint="eastAsia" w:ascii="微软雅黑" w:hAnsi="微软雅黑" w:eastAsia="微软雅黑" w:cs="微软雅黑"/>
          <w:color w:val="auto"/>
          <w:sz w:val="22"/>
          <w:szCs w:val="22"/>
          <w:highlight w:val="none"/>
        </w:rPr>
        <w:t xml:space="preserve">日8:30时至2025年  </w:t>
      </w:r>
      <w:r>
        <w:rPr>
          <w:rFonts w:hint="eastAsia" w:ascii="微软雅黑" w:hAnsi="微软雅黑" w:eastAsia="微软雅黑" w:cs="微软雅黑"/>
          <w:color w:val="auto"/>
          <w:sz w:val="22"/>
          <w:szCs w:val="22"/>
          <w:highlight w:val="none"/>
          <w:lang w:val="en-US" w:eastAsia="zh-CN"/>
        </w:rPr>
        <w:t>07</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lang w:val="en-US" w:eastAsia="zh-CN"/>
        </w:rPr>
        <w:t>15</w:t>
      </w:r>
      <w:r>
        <w:rPr>
          <w:rFonts w:hint="eastAsia" w:ascii="微软雅黑" w:hAnsi="微软雅黑" w:eastAsia="微软雅黑" w:cs="微软雅黑"/>
          <w:color w:val="auto"/>
          <w:sz w:val="22"/>
          <w:szCs w:val="22"/>
          <w:highlight w:val="none"/>
        </w:rPr>
        <w:t>日18:00时，登录“新乡市公共资源交易中心网站”，凭企业CA锁或标证通扫码登录交易系统下载招标文件。</w:t>
      </w:r>
    </w:p>
    <w:p w14:paraId="71667647">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尚未办理企业CA数字证书或标证通的，请登录新乡市公共资源交易中心网站，查阅网站首页“重要通知”中《标证通和CA数字认证证书办理流程》，及时办理标证通及CA数字证书，并完成市场主体库相关信息。</w:t>
      </w:r>
    </w:p>
    <w:p w14:paraId="02D4830C">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4.2 请投标人下载招标文件后，及时关注系统业务菜单</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“答疑澄清文件”</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“控制价文件”，“异议回复”）内该项目。如有请直接下载，不再另行通知。</w:t>
      </w:r>
    </w:p>
    <w:p w14:paraId="2DB42393">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4.3招标文件售价：0元。</w:t>
      </w:r>
    </w:p>
    <w:p w14:paraId="72C58B6E">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b/>
          <w:bCs/>
          <w:color w:val="auto"/>
          <w:sz w:val="22"/>
          <w:szCs w:val="22"/>
          <w:highlight w:val="none"/>
        </w:rPr>
      </w:pPr>
      <w:bookmarkStart w:id="8" w:name="_Toc30455"/>
      <w:r>
        <w:rPr>
          <w:rFonts w:hint="eastAsia" w:ascii="微软雅黑" w:hAnsi="微软雅黑" w:eastAsia="微软雅黑" w:cs="微软雅黑"/>
          <w:b/>
          <w:bCs/>
          <w:color w:val="auto"/>
          <w:sz w:val="22"/>
          <w:szCs w:val="22"/>
          <w:highlight w:val="none"/>
        </w:rPr>
        <w:t>5.投标文件的递交</w:t>
      </w:r>
      <w:bookmarkEnd w:id="8"/>
    </w:p>
    <w:p w14:paraId="1F82E151">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5.1投标文件递交截止时间：2025年</w:t>
      </w:r>
      <w:r>
        <w:rPr>
          <w:rFonts w:hint="eastAsia" w:ascii="微软雅黑" w:hAnsi="微软雅黑" w:eastAsia="微软雅黑" w:cs="微软雅黑"/>
          <w:color w:val="auto"/>
          <w:sz w:val="22"/>
          <w:szCs w:val="22"/>
          <w:highlight w:val="none"/>
          <w:lang w:val="en-US" w:eastAsia="zh-CN"/>
        </w:rPr>
        <w:t>07</w:t>
      </w:r>
      <w:r>
        <w:rPr>
          <w:rFonts w:hint="eastAsia" w:ascii="微软雅黑" w:hAnsi="微软雅黑" w:eastAsia="微软雅黑" w:cs="微软雅黑"/>
          <w:color w:val="auto"/>
          <w:sz w:val="22"/>
          <w:szCs w:val="22"/>
          <w:highlight w:val="none"/>
        </w:rPr>
        <w:t>月</w:t>
      </w:r>
      <w:r>
        <w:rPr>
          <w:rFonts w:hint="eastAsia" w:ascii="微软雅黑" w:hAnsi="微软雅黑" w:eastAsia="微软雅黑" w:cs="微软雅黑"/>
          <w:color w:val="auto"/>
          <w:sz w:val="22"/>
          <w:szCs w:val="22"/>
          <w:highlight w:val="none"/>
          <w:lang w:val="en-US" w:eastAsia="zh-CN"/>
        </w:rPr>
        <w:t>31</w:t>
      </w:r>
      <w:r>
        <w:rPr>
          <w:rFonts w:hint="eastAsia" w:ascii="微软雅黑" w:hAnsi="微软雅黑" w:eastAsia="微软雅黑" w:cs="微软雅黑"/>
          <w:color w:val="auto"/>
          <w:sz w:val="22"/>
          <w:szCs w:val="22"/>
          <w:highlight w:val="none"/>
        </w:rPr>
        <w:t>日</w:t>
      </w:r>
      <w:r>
        <w:rPr>
          <w:rFonts w:hint="eastAsia" w:ascii="微软雅黑" w:hAnsi="微软雅黑" w:eastAsia="微软雅黑" w:cs="微软雅黑"/>
          <w:color w:val="auto"/>
          <w:sz w:val="22"/>
          <w:szCs w:val="22"/>
          <w:highlight w:val="none"/>
          <w:lang w:val="en-US" w:eastAsia="zh-CN"/>
        </w:rPr>
        <w:t xml:space="preserve">08 </w:t>
      </w:r>
      <w:r>
        <w:rPr>
          <w:rFonts w:hint="eastAsia" w:ascii="微软雅黑" w:hAnsi="微软雅黑" w:eastAsia="微软雅黑" w:cs="微软雅黑"/>
          <w:color w:val="auto"/>
          <w:sz w:val="22"/>
          <w:szCs w:val="22"/>
          <w:highlight w:val="none"/>
        </w:rPr>
        <w:t>时</w:t>
      </w:r>
      <w:r>
        <w:rPr>
          <w:rFonts w:hint="eastAsia" w:ascii="微软雅黑" w:hAnsi="微软雅黑" w:eastAsia="微软雅黑" w:cs="微软雅黑"/>
          <w:color w:val="auto"/>
          <w:sz w:val="22"/>
          <w:szCs w:val="22"/>
          <w:highlight w:val="none"/>
          <w:lang w:val="en-US" w:eastAsia="zh-CN"/>
        </w:rPr>
        <w:t>30</w:t>
      </w:r>
      <w:bookmarkStart w:id="11" w:name="_GoBack"/>
      <w:bookmarkEnd w:id="11"/>
      <w:r>
        <w:rPr>
          <w:rFonts w:hint="eastAsia" w:ascii="微软雅黑" w:hAnsi="微软雅黑" w:eastAsia="微软雅黑" w:cs="微软雅黑"/>
          <w:color w:val="auto"/>
          <w:sz w:val="22"/>
          <w:szCs w:val="22"/>
          <w:highlight w:val="none"/>
        </w:rPr>
        <w:t>分（北京时间）。</w:t>
      </w:r>
    </w:p>
    <w:p w14:paraId="7B0A98B2">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5.2开标地点：获嘉县公共资源交易中心第</w:t>
      </w:r>
      <w:r>
        <w:rPr>
          <w:rFonts w:hint="eastAsia" w:ascii="微软雅黑" w:hAnsi="微软雅黑" w:eastAsia="微软雅黑" w:cs="微软雅黑"/>
          <w:color w:val="auto"/>
          <w:sz w:val="22"/>
          <w:szCs w:val="22"/>
          <w:highlight w:val="none"/>
          <w:lang w:eastAsia="zh-CN"/>
        </w:rPr>
        <w:t>一</w:t>
      </w:r>
      <w:r>
        <w:rPr>
          <w:rFonts w:hint="eastAsia" w:ascii="微软雅黑" w:hAnsi="微软雅黑" w:eastAsia="微软雅黑" w:cs="微软雅黑"/>
          <w:color w:val="auto"/>
          <w:sz w:val="22"/>
          <w:szCs w:val="22"/>
          <w:highlight w:val="none"/>
        </w:rPr>
        <w:t>开标室（获嘉县振兴路与北干道交叉口东南角，获嘉县市民中心五楼）</w:t>
      </w:r>
    </w:p>
    <w:p w14:paraId="6090CE50">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5.3投标文件的上传：加密投标文件（.XXTF格式）应于投标文件递交截止时间前上传到新乡市公共资源交易中心电子交易平台上传投标文件菜单。</w:t>
      </w:r>
    </w:p>
    <w:p w14:paraId="2E47B166">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5.4投标人须使用电子交易系统提供的投标文件制作工具进行电子投标文件的制作，并按要求上传经标证通或CA锁签章和加密的电子投标文件（.XXTF格式），加密电子投标文件逾期上传的，招标人不予受理。</w:t>
      </w:r>
    </w:p>
    <w:p w14:paraId="0F6D63D5">
      <w:pPr>
        <w:keepNext w:val="0"/>
        <w:keepLines w:val="0"/>
        <w:pageBreakBefore w:val="0"/>
        <w:widowControl w:val="0"/>
        <w:kinsoku/>
        <w:wordWrap w:val="0"/>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5.5投标人编辑电子投标文件时，须用标证通和企业CA锁（包括法人CA锁）进行签章制作。</w:t>
      </w:r>
    </w:p>
    <w:p w14:paraId="61E2419B">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5.6本项目采用远程开标，投标人应登陆智能开标大厅远程解密，无需到开标现场。投标人需在开标截止时间后30分钟内完成解密，否则造成的一切后果由投标人自行负责。</w:t>
      </w:r>
    </w:p>
    <w:p w14:paraId="729BAAAF">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请投标人务必按照《智能开标大厅操作手册及视频》的要求设置参与不见面开标的电脑环境，否则由此可能引起的签到失败、解密失败或无法解密等问题由投标人自行承担；投标人可在开标时间之后系统内观看开标过程，并进行文件解密，答疑澄清；使用标证通的，投标人应在解密时间内扫描二维码进行解密；使用CA证书的，投标人应在解密时间内插入CA锁，输入密码进行解密；如果在解密时间内解密失败，可再次解密。投标人应在开标当天及时关注本项目的情况，如遇问题，请拨打技术服务单位（国泰新点）电话：0512-58188538。</w:t>
      </w:r>
    </w:p>
    <w:p w14:paraId="58EFE047">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说明：1.投标人须进行网上招标文件下载。选择标证通或CA证书登录方式进入电子招投标交易系统，进行网上招标文件下载等操作。2.本项目将实行电子开标，请投标人前往新乡市公共资源交易中心网站下载最新版本的“投标文件制作软件（河南省版）”及“投标文件制作手册”，制作电子投标文件时必须使用“投标文件制作软件（河南省版）”，安装最新版投标文件制作工具（河南省版）前，请务必将电脑中安装的原投标文件制作工具（新乡版）完全卸载。）</w:t>
      </w:r>
    </w:p>
    <w:p w14:paraId="057BE26E">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outlineLvl w:val="1"/>
        <w:rPr>
          <w:rFonts w:hint="eastAsia" w:ascii="微软雅黑" w:hAnsi="微软雅黑" w:eastAsia="微软雅黑" w:cs="微软雅黑"/>
          <w:b/>
          <w:bCs/>
          <w:color w:val="auto"/>
          <w:sz w:val="22"/>
          <w:szCs w:val="22"/>
        </w:rPr>
      </w:pPr>
      <w:bookmarkStart w:id="9" w:name="_Toc762"/>
      <w:r>
        <w:rPr>
          <w:rFonts w:hint="eastAsia" w:ascii="微软雅黑" w:hAnsi="微软雅黑" w:eastAsia="微软雅黑" w:cs="微软雅黑"/>
          <w:b/>
          <w:bCs/>
          <w:color w:val="auto"/>
          <w:sz w:val="22"/>
          <w:szCs w:val="22"/>
        </w:rPr>
        <w:t>6.发布公告的媒介</w:t>
      </w:r>
      <w:bookmarkEnd w:id="9"/>
    </w:p>
    <w:p w14:paraId="7CAA593E">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本次招标公告同时在《中国招标投标公共服务平台》、《河南省政府采购网》、《新乡市公共资源交易中心网》上发布。</w:t>
      </w:r>
    </w:p>
    <w:p w14:paraId="2E2EA413">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outlineLvl w:val="1"/>
        <w:rPr>
          <w:rFonts w:hint="eastAsia" w:ascii="微软雅黑" w:hAnsi="微软雅黑" w:eastAsia="微软雅黑" w:cs="微软雅黑"/>
          <w:b/>
          <w:bCs/>
          <w:color w:val="auto"/>
          <w:sz w:val="22"/>
          <w:szCs w:val="22"/>
        </w:rPr>
      </w:pPr>
      <w:bookmarkStart w:id="10" w:name="_Toc12674"/>
      <w:r>
        <w:rPr>
          <w:rFonts w:hint="eastAsia" w:ascii="微软雅黑" w:hAnsi="微软雅黑" w:eastAsia="微软雅黑" w:cs="微软雅黑"/>
          <w:b/>
          <w:bCs/>
          <w:color w:val="auto"/>
          <w:sz w:val="22"/>
          <w:szCs w:val="22"/>
        </w:rPr>
        <w:t>7.本次招标联系事项</w:t>
      </w:r>
      <w:bookmarkEnd w:id="10"/>
    </w:p>
    <w:p w14:paraId="4E592CD1">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招标人：获嘉县城关镇人民政府</w:t>
      </w:r>
    </w:p>
    <w:p w14:paraId="4E192571">
      <w:pPr>
        <w:keepNext w:val="0"/>
        <w:keepLines w:val="0"/>
        <w:pageBreakBefore w:val="0"/>
        <w:widowControl w:val="0"/>
        <w:kinsoku/>
        <w:overflowPunct/>
        <w:topLinePunct w:val="0"/>
        <w:autoSpaceDE/>
        <w:autoSpaceDN/>
        <w:bidi w:val="0"/>
        <w:adjustRightInd/>
        <w:snapToGrid/>
        <w:spacing w:line="380" w:lineRule="exact"/>
        <w:ind w:left="0" w:leftChars="0"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地址：河南省获嘉县凤凰大道 1 号</w:t>
      </w:r>
    </w:p>
    <w:p w14:paraId="346A21E4">
      <w:pPr>
        <w:spacing w:line="440" w:lineRule="exact"/>
        <w:ind w:firstLine="440" w:firstLineChars="200"/>
        <w:rPr>
          <w:rFonts w:hint="eastAsia" w:ascii="微软雅黑" w:hAnsi="微软雅黑" w:eastAsia="微软雅黑" w:cs="微软雅黑"/>
          <w:color w:val="auto"/>
          <w:sz w:val="22"/>
          <w:szCs w:val="22"/>
        </w:rPr>
      </w:pPr>
    </w:p>
    <w:p w14:paraId="35BE3FE3">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联系人：靳斌</w:t>
      </w:r>
    </w:p>
    <w:p w14:paraId="5EA5A727">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联系电话：0373-4601200     </w:t>
      </w:r>
    </w:p>
    <w:p w14:paraId="140A6C25">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招标代理机构：河南嘉讯工程管理咨询有限公司 </w:t>
      </w:r>
    </w:p>
    <w:p w14:paraId="6EE38D46">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地  址：新乡市红旗区向阳新村238号49号</w:t>
      </w:r>
    </w:p>
    <w:p w14:paraId="2AAF9B5C">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联系人：马强</w:t>
      </w:r>
    </w:p>
    <w:p w14:paraId="2DE7E5AD">
      <w:pPr>
        <w:spacing w:line="440" w:lineRule="exact"/>
        <w:ind w:firstLine="440" w:firstLineChars="200"/>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电  话：17719958378</w:t>
      </w:r>
    </w:p>
    <w:p w14:paraId="15D63E1D">
      <w:pPr>
        <w:keepNext w:val="0"/>
        <w:keepLines w:val="0"/>
        <w:pageBreakBefore w:val="0"/>
        <w:widowControl w:val="0"/>
        <w:kinsoku/>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xml:space="preserve">监督单位：获嘉县住房和城乡建设局    </w:t>
      </w:r>
    </w:p>
    <w:p w14:paraId="330AB3CF">
      <w:pPr>
        <w:keepNext w:val="0"/>
        <w:keepLines w:val="0"/>
        <w:pageBreakBefore w:val="0"/>
        <w:widowControl w:val="0"/>
        <w:kinsoku/>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rPr>
        <w:t>地  址：</w:t>
      </w:r>
      <w:r>
        <w:rPr>
          <w:rFonts w:hint="eastAsia" w:ascii="微软雅黑" w:hAnsi="微软雅黑" w:eastAsia="微软雅黑" w:cs="微软雅黑"/>
          <w:color w:val="auto"/>
          <w:sz w:val="22"/>
          <w:szCs w:val="22"/>
          <w:lang w:val="en-US" w:eastAsia="zh-CN"/>
        </w:rPr>
        <w:t>获嘉县南干道中段</w:t>
      </w:r>
    </w:p>
    <w:p w14:paraId="2BBBA31C">
      <w:pPr>
        <w:keepNext w:val="0"/>
        <w:keepLines w:val="0"/>
        <w:pageBreakBefore w:val="0"/>
        <w:widowControl w:val="0"/>
        <w:kinsoku/>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电  话：0373-4511035</w:t>
      </w:r>
    </w:p>
    <w:p w14:paraId="457CB668">
      <w:pPr>
        <w:pStyle w:val="5"/>
        <w:jc w:val="righ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河南嘉讯工程管理咨询有限公司</w:t>
      </w:r>
    </w:p>
    <w:p w14:paraId="5C6E88C0">
      <w:pPr>
        <w:pStyle w:val="5"/>
        <w:jc w:val="righ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2025年</w:t>
      </w:r>
      <w:r>
        <w:rPr>
          <w:rFonts w:hint="eastAsia" w:ascii="微软雅黑" w:hAnsi="微软雅黑" w:eastAsia="微软雅黑" w:cs="微软雅黑"/>
          <w:color w:val="auto"/>
          <w:sz w:val="22"/>
          <w:szCs w:val="22"/>
          <w:lang w:val="en-US" w:eastAsia="zh-CN"/>
        </w:rPr>
        <w:t>07</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08</w:t>
      </w:r>
      <w:r>
        <w:rPr>
          <w:rFonts w:hint="eastAsia" w:ascii="微软雅黑" w:hAnsi="微软雅黑" w:eastAsia="微软雅黑" w:cs="微软雅黑"/>
          <w:color w:val="auto"/>
          <w:sz w:val="22"/>
          <w:szCs w:val="22"/>
        </w:rPr>
        <w:t>日</w:t>
      </w:r>
    </w:p>
    <w:bookmarkEnd w:id="2"/>
    <w:p w14:paraId="1F688585"/>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206C90"/>
    <w:rsid w:val="36E07E48"/>
    <w:rsid w:val="3A4E1E6D"/>
    <w:rsid w:val="65B1720A"/>
    <w:rsid w:val="7F0B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0"/>
    <w:rPr>
      <w:szCs w:val="22"/>
    </w:r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pPr>
      <w:spacing w:line="360" w:lineRule="auto"/>
      <w:ind w:firstLine="420" w:firstLineChars="200"/>
    </w:pPr>
    <w:rPr>
      <w:rFonts w:ascii="Cambria" w:hAnsi="Cambria" w:eastAsia="黑体"/>
    </w:rPr>
  </w:style>
  <w:style w:type="paragraph" w:styleId="5">
    <w:name w:val="Plain Text"/>
    <w:basedOn w:val="1"/>
    <w:qFormat/>
    <w:uiPriority w:val="0"/>
    <w:rPr>
      <w:rFonts w:hint="eastAsia" w:ascii="宋体" w:hAnsi="Courier New"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2146</Words>
  <Characters>2360</Characters>
  <Lines>0</Lines>
  <Paragraphs>0</Paragraphs>
  <TotalTime>12</TotalTime>
  <ScaleCrop>false</ScaleCrop>
  <LinksUpToDate>false</LinksUpToDate>
  <CharactersWithSpaces>2387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2025-07-08T00:00:00Z</dcterms:created>
  <dc:creator>Administrator</dc:creator>
  <cp:lastModifiedBy>Administrator</cp:lastModifiedBy>
  <cp:lastPrinted>2025-07-08T00:05:00Z</cp:lastPrinted>
  <dcterms:modified xsi:type="dcterms:W3CDTF">2025-07-08T07:58:02Z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eyJoZGlkIjoiZWYyYWJlYWRlOGNjYjMyMGEwYzA0ODg1MjRmMGZhMTQiLCJ1c2VySWQiOiIyMzc2NTc1MjcifQ==</vt:lpwstr>
  </property>
  <property fmtid="{D5CDD505-2E9C-101B-9397-08002B2CF9AE}" pid="4" name="ICV">
    <vt:lpwstr>3EE2D68886A74DC4820D31AB3467547C_12</vt:lpwstr>
  </property>
</Properties>
</file>